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A7A6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>SOLUTIONS PLUS CHEMICAL DATA</w:t>
      </w:r>
    </w:p>
    <w:p w14:paraId="49AA721B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10"/>
          <w:szCs w:val="10"/>
        </w:rPr>
      </w:pPr>
    </w:p>
    <w:p w14:paraId="2AE857BE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sz w:val="48"/>
          <w:szCs w:val="48"/>
        </w:rPr>
        <w:t xml:space="preserve">ALUMA WASH </w:t>
      </w:r>
      <w:r w:rsidR="00DB4DE3">
        <w:rPr>
          <w:rFonts w:ascii="Bookman" w:hAnsi="Bookman"/>
          <w:b/>
          <w:bCs/>
          <w:sz w:val="48"/>
          <w:szCs w:val="48"/>
        </w:rPr>
        <w:t>RR</w:t>
      </w:r>
    </w:p>
    <w:p w14:paraId="2E7AD703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0"/>
          <w:szCs w:val="20"/>
        </w:rPr>
      </w:pPr>
      <w:r>
        <w:rPr>
          <w:rFonts w:ascii="Bookman" w:hAnsi="Bookman"/>
          <w:sz w:val="20"/>
          <w:szCs w:val="20"/>
        </w:rPr>
        <w:t>POWDERED MULTI-METAL CLEANER</w:t>
      </w:r>
    </w:p>
    <w:p w14:paraId="39975067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0"/>
          <w:szCs w:val="20"/>
        </w:rPr>
      </w:pPr>
    </w:p>
    <w:p w14:paraId="7CF44FBD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BENEFITS</w:t>
      </w:r>
    </w:p>
    <w:p w14:paraId="43A3FB13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18"/>
        </w:rPr>
      </w:pPr>
    </w:p>
    <w:p w14:paraId="04E3D3A9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1</w:t>
      </w:r>
      <w:r w:rsidR="00DB4DE3">
        <w:rPr>
          <w:rFonts w:ascii="Bookman" w:hAnsi="Bookman"/>
          <w:sz w:val="20"/>
        </w:rPr>
        <w:t>. Effective</w:t>
      </w:r>
      <w:r>
        <w:rPr>
          <w:rFonts w:ascii="Bookman" w:hAnsi="Bookman"/>
          <w:sz w:val="20"/>
        </w:rPr>
        <w:t xml:space="preserve"> at very low and at high concentrations.</w:t>
      </w:r>
    </w:p>
    <w:p w14:paraId="333BA002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2</w:t>
      </w:r>
      <w:r w:rsidR="00DB4DE3">
        <w:rPr>
          <w:rFonts w:ascii="Bookman" w:hAnsi="Bookman"/>
          <w:sz w:val="20"/>
        </w:rPr>
        <w:t>. Stable</w:t>
      </w:r>
      <w:r>
        <w:rPr>
          <w:rFonts w:ascii="Bookman" w:hAnsi="Bookman"/>
          <w:sz w:val="20"/>
        </w:rPr>
        <w:t xml:space="preserve"> in all water conditions.</w:t>
      </w:r>
    </w:p>
    <w:p w14:paraId="11764D9D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3. Economical to use.</w:t>
      </w:r>
    </w:p>
    <w:p w14:paraId="028C2E32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sz w:val="20"/>
        </w:rPr>
        <w:t>4</w:t>
      </w:r>
      <w:r w:rsidR="00DB4DE3">
        <w:rPr>
          <w:rFonts w:ascii="Bookman" w:hAnsi="Bookman"/>
          <w:sz w:val="20"/>
        </w:rPr>
        <w:t>. Versatility</w:t>
      </w:r>
      <w:r>
        <w:rPr>
          <w:rFonts w:ascii="Bookman" w:hAnsi="Bookman"/>
          <w:sz w:val="20"/>
        </w:rPr>
        <w:t xml:space="preserve"> - multi metal applications.</w:t>
      </w:r>
    </w:p>
    <w:p w14:paraId="56D4E371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0"/>
          <w:szCs w:val="20"/>
        </w:rPr>
      </w:pPr>
    </w:p>
    <w:p w14:paraId="4026577F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GENERAL DESCRIPTION</w:t>
      </w:r>
    </w:p>
    <w:p w14:paraId="19F76DC5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18"/>
          <w:szCs w:val="18"/>
        </w:rPr>
      </w:pPr>
    </w:p>
    <w:p w14:paraId="443ACEBF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b/>
          <w:bCs/>
          <w:sz w:val="20"/>
        </w:rPr>
        <w:t xml:space="preserve">ALUMA WASH </w:t>
      </w:r>
      <w:r w:rsidR="00B97C68">
        <w:rPr>
          <w:rFonts w:ascii="Bookman" w:hAnsi="Bookman"/>
          <w:b/>
          <w:bCs/>
          <w:sz w:val="20"/>
        </w:rPr>
        <w:t>RR</w:t>
      </w:r>
      <w:r>
        <w:rPr>
          <w:rFonts w:ascii="Bookman" w:hAnsi="Bookman"/>
          <w:b/>
          <w:bCs/>
          <w:sz w:val="20"/>
        </w:rPr>
        <w:t xml:space="preserve"> </w:t>
      </w:r>
      <w:r>
        <w:rPr>
          <w:rFonts w:ascii="Bookman" w:hAnsi="Bookman"/>
          <w:sz w:val="20"/>
        </w:rPr>
        <w:t>is a specially formulated powdered mixture designed for use in spray washers where a variety of metals are being processed.  It is free rinsing and readily emulsifies a variety of process oils and grease occurring on metal being processed - engine parts, baking pans, etc.</w:t>
      </w:r>
    </w:p>
    <w:p w14:paraId="1F1A475C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  <w:szCs w:val="20"/>
        </w:rPr>
      </w:pPr>
    </w:p>
    <w:p w14:paraId="4E306352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PROPERTIES</w:t>
      </w:r>
    </w:p>
    <w:p w14:paraId="315F24E5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18"/>
          <w:szCs w:val="18"/>
        </w:rPr>
      </w:pPr>
    </w:p>
    <w:p w14:paraId="2A173272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Appearance: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White to cream powder</w:t>
      </w:r>
    </w:p>
    <w:p w14:paraId="56F6FD4E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Odor: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Characteristic</w:t>
      </w:r>
    </w:p>
    <w:p w14:paraId="5C607486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Wetting: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Excellent</w:t>
      </w:r>
    </w:p>
    <w:p w14:paraId="7B6314B0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Phosphates: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Present</w:t>
      </w:r>
    </w:p>
    <w:p w14:paraId="231DA63D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>Biodegradable:</w:t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</w:r>
      <w:r>
        <w:rPr>
          <w:rFonts w:ascii="Bookman" w:hAnsi="Bookman"/>
          <w:sz w:val="20"/>
        </w:rPr>
        <w:tab/>
        <w:t>Yes - all surfactants</w:t>
      </w:r>
    </w:p>
    <w:p w14:paraId="437F4734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  <w:szCs w:val="20"/>
        </w:rPr>
      </w:pPr>
    </w:p>
    <w:p w14:paraId="04DB75F4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MATERIAL SAFETY</w:t>
      </w:r>
    </w:p>
    <w:p w14:paraId="7248BFDE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18"/>
          <w:szCs w:val="18"/>
        </w:rPr>
      </w:pPr>
    </w:p>
    <w:p w14:paraId="6BF5AA9F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0"/>
        </w:rPr>
        <w:t xml:space="preserve">ALUMA WASH </w:t>
      </w:r>
      <w:r w:rsidR="00275922">
        <w:rPr>
          <w:rFonts w:ascii="Bookman" w:hAnsi="Bookman"/>
          <w:b/>
          <w:bCs/>
          <w:sz w:val="20"/>
        </w:rPr>
        <w:t>RR</w:t>
      </w:r>
      <w:r>
        <w:rPr>
          <w:rFonts w:ascii="Bookman" w:hAnsi="Bookman"/>
          <w:b/>
          <w:bCs/>
          <w:sz w:val="20"/>
        </w:rPr>
        <w:t xml:space="preserve"> </w:t>
      </w:r>
      <w:r>
        <w:rPr>
          <w:rFonts w:ascii="Bookman" w:hAnsi="Bookman"/>
          <w:sz w:val="20"/>
        </w:rPr>
        <w:t xml:space="preserve">is safe on most soft metals.  At normal use dilutions, it is safe on aluminum, nickel, cast iron, steel, galvanize stainless steel.  </w:t>
      </w:r>
    </w:p>
    <w:p w14:paraId="4A9F8315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0"/>
          <w:szCs w:val="20"/>
        </w:rPr>
      </w:pPr>
    </w:p>
    <w:p w14:paraId="64749711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USE DIRECTIONS</w:t>
      </w:r>
    </w:p>
    <w:p w14:paraId="67D44A3B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18"/>
          <w:szCs w:val="18"/>
        </w:rPr>
      </w:pPr>
    </w:p>
    <w:p w14:paraId="56309838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 xml:space="preserve">Use </w:t>
      </w:r>
      <w:r>
        <w:rPr>
          <w:rFonts w:ascii="Bookman" w:hAnsi="Bookman"/>
          <w:b/>
          <w:bCs/>
          <w:sz w:val="20"/>
        </w:rPr>
        <w:t xml:space="preserve">ALUMA WASH </w:t>
      </w:r>
      <w:r w:rsidR="00B97C68">
        <w:rPr>
          <w:rFonts w:ascii="Bookman" w:hAnsi="Bookman"/>
          <w:b/>
          <w:bCs/>
          <w:sz w:val="20"/>
        </w:rPr>
        <w:t>RR</w:t>
      </w:r>
      <w:r>
        <w:rPr>
          <w:rFonts w:ascii="Bookman" w:hAnsi="Bookman"/>
          <w:sz w:val="20"/>
        </w:rPr>
        <w:t xml:space="preserve"> at concentrations ranging from 1/2 </w:t>
      </w:r>
      <w:r w:rsidR="00B97C68">
        <w:rPr>
          <w:rFonts w:ascii="Bookman" w:hAnsi="Bookman"/>
          <w:sz w:val="20"/>
        </w:rPr>
        <w:t>once</w:t>
      </w:r>
      <w:r>
        <w:rPr>
          <w:rFonts w:ascii="Bookman" w:hAnsi="Bookman"/>
          <w:sz w:val="20"/>
        </w:rPr>
        <w:t xml:space="preserve"> to</w:t>
      </w:r>
    </w:p>
    <w:p w14:paraId="214C6D91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0"/>
        </w:rPr>
      </w:pPr>
      <w:r>
        <w:rPr>
          <w:rFonts w:ascii="Bookman" w:hAnsi="Bookman"/>
          <w:sz w:val="20"/>
        </w:rPr>
        <w:t xml:space="preserve">16 </w:t>
      </w:r>
      <w:proofErr w:type="spellStart"/>
      <w:r w:rsidR="00B97C68">
        <w:rPr>
          <w:rFonts w:ascii="Bookman" w:hAnsi="Bookman"/>
          <w:sz w:val="20"/>
        </w:rPr>
        <w:t>onces</w:t>
      </w:r>
      <w:proofErr w:type="spellEnd"/>
      <w:r>
        <w:rPr>
          <w:rFonts w:ascii="Bookman" w:hAnsi="Bookman"/>
          <w:sz w:val="20"/>
        </w:rPr>
        <w:t xml:space="preserve">/gallon.  Soil type and degree of soiling usually determine product concentration.  </w:t>
      </w:r>
      <w:r w:rsidR="00DB4DE3">
        <w:rPr>
          <w:rFonts w:ascii="Bookman" w:hAnsi="Bookman"/>
          <w:sz w:val="20"/>
        </w:rPr>
        <w:t>The temperature</w:t>
      </w:r>
      <w:r>
        <w:rPr>
          <w:rFonts w:ascii="Bookman" w:hAnsi="Bookman"/>
          <w:sz w:val="20"/>
        </w:rPr>
        <w:t xml:space="preserve"> range for most jobs should be 110 F and 170F.  Jobs may be </w:t>
      </w:r>
      <w:r w:rsidR="00DB4DE3">
        <w:rPr>
          <w:rFonts w:ascii="Bookman" w:hAnsi="Bookman"/>
          <w:sz w:val="20"/>
        </w:rPr>
        <w:t>sprayed</w:t>
      </w:r>
      <w:r>
        <w:rPr>
          <w:rFonts w:ascii="Bookman" w:hAnsi="Bookman"/>
          <w:sz w:val="20"/>
        </w:rPr>
        <w:t xml:space="preserve"> or dipped.  Exposure to </w:t>
      </w:r>
      <w:r w:rsidR="00DB4DE3">
        <w:rPr>
          <w:rFonts w:ascii="Bookman" w:hAnsi="Bookman"/>
          <w:sz w:val="20"/>
        </w:rPr>
        <w:t>products</w:t>
      </w:r>
      <w:r>
        <w:rPr>
          <w:rFonts w:ascii="Bookman" w:hAnsi="Bookman"/>
          <w:sz w:val="20"/>
        </w:rPr>
        <w:t xml:space="preserve"> is normally followed by a warm to hot water rinse and other processes (rust inhibition, etc.).  </w:t>
      </w:r>
    </w:p>
    <w:p w14:paraId="0C14299F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C8D7959" w14:textId="77777777" w:rsidR="00DE0DB3" w:rsidRDefault="00DE0D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18"/>
          <w:szCs w:val="18"/>
        </w:rPr>
      </w:pPr>
    </w:p>
    <w:sectPr w:rsidR="00DE0DB3">
      <w:headerReference w:type="default" r:id="rId6"/>
      <w:footerReference w:type="default" r:id="rId7"/>
      <w:pgSz w:w="12240" w:h="15840"/>
      <w:pgMar w:top="1296" w:right="1440" w:bottom="1296" w:left="1440" w:header="720" w:footer="10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164C" w14:textId="77777777" w:rsidR="00EC3F1E" w:rsidRDefault="00EC3F1E">
      <w:r>
        <w:separator/>
      </w:r>
    </w:p>
  </w:endnote>
  <w:endnote w:type="continuationSeparator" w:id="0">
    <w:p w14:paraId="16F50216" w14:textId="77777777" w:rsidR="00EC3F1E" w:rsidRDefault="00EC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F2FF" w14:textId="77777777" w:rsidR="00DE0DB3" w:rsidRDefault="00DE0DB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jc w:val="center"/>
      <w:rPr>
        <w:rFonts w:ascii="Helvetica" w:hAnsi="Helvetica" w:cs="Helvetica"/>
        <w:sz w:val="20"/>
      </w:rPr>
    </w:pPr>
    <w:r>
      <w:rPr>
        <w:rFonts w:ascii="Helvetica" w:hAnsi="Helvetica" w:cs="Helvetica"/>
        <w:sz w:val="20"/>
      </w:rPr>
      <w:t>Solutions Plus, 3907 Bach Buxton Road, Amelia, OH 45102</w:t>
    </w:r>
  </w:p>
  <w:p w14:paraId="782EDD07" w14:textId="77777777" w:rsidR="00DE0DB3" w:rsidRDefault="00DE0DB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jc w:val="center"/>
      <w:rPr>
        <w:rFonts w:ascii="Helvetica" w:hAnsi="Helvetica" w:cs="Helvetica"/>
        <w:sz w:val="20"/>
      </w:rPr>
    </w:pPr>
    <w:r>
      <w:rPr>
        <w:rFonts w:ascii="Helvetica" w:hAnsi="Helvetica" w:cs="Helvetica"/>
        <w:sz w:val="20"/>
      </w:rPr>
      <w:t>513-943-</w:t>
    </w:r>
    <w:proofErr w:type="gramStart"/>
    <w:r>
      <w:rPr>
        <w:rFonts w:ascii="Helvetica" w:hAnsi="Helvetica" w:cs="Helvetica"/>
        <w:sz w:val="20"/>
      </w:rPr>
      <w:t>9600  Fax</w:t>
    </w:r>
    <w:proofErr w:type="gramEnd"/>
    <w:r>
      <w:rPr>
        <w:rFonts w:ascii="Helvetica" w:hAnsi="Helvetica" w:cs="Helvetica"/>
        <w:sz w:val="20"/>
      </w:rPr>
      <w:t>-513-943-9609</w:t>
    </w:r>
  </w:p>
  <w:p w14:paraId="38E23ED1" w14:textId="77777777" w:rsidR="00DE0DB3" w:rsidRDefault="00DE0DB3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jc w:val="center"/>
      <w:rPr>
        <w:rFonts w:ascii="Helvetica" w:hAnsi="Helvetica" w:cs="Helvetic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ED7A" w14:textId="77777777" w:rsidR="00EC3F1E" w:rsidRDefault="00EC3F1E">
      <w:r>
        <w:separator/>
      </w:r>
    </w:p>
  </w:footnote>
  <w:footnote w:type="continuationSeparator" w:id="0">
    <w:p w14:paraId="46485D3C" w14:textId="77777777" w:rsidR="00EC3F1E" w:rsidRDefault="00EC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54BA" w14:textId="77777777" w:rsidR="00DE0DB3" w:rsidRDefault="00DE0DB3">
    <w:pPr>
      <w:widowControl w:val="0"/>
      <w:autoSpaceDE w:val="0"/>
      <w:autoSpaceDN w:val="0"/>
      <w:adjustRightInd w:val="0"/>
      <w:rPr>
        <w:rFonts w:ascii="Bookman" w:hAnsi="Book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54"/>
    <w:rsid w:val="00094D1B"/>
    <w:rsid w:val="000F5954"/>
    <w:rsid w:val="001622AF"/>
    <w:rsid w:val="00275922"/>
    <w:rsid w:val="00717E4A"/>
    <w:rsid w:val="00B87CCB"/>
    <w:rsid w:val="00B97C68"/>
    <w:rsid w:val="00BD0F1B"/>
    <w:rsid w:val="00C01336"/>
    <w:rsid w:val="00DB4DE3"/>
    <w:rsid w:val="00DE0DB3"/>
    <w:rsid w:val="00EC3F1E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709FF"/>
  <w15:chartTrackingRefBased/>
  <w15:docId w15:val="{55441E5D-3E56-46C0-8BC2-F5399D0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1026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Solutions Plus, Inc.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Jean Smith</dc:creator>
  <cp:keywords/>
  <dc:description/>
  <cp:lastModifiedBy>Darold Turock</cp:lastModifiedBy>
  <cp:revision>3</cp:revision>
  <dcterms:created xsi:type="dcterms:W3CDTF">2025-10-05T21:24:00Z</dcterms:created>
  <dcterms:modified xsi:type="dcterms:W3CDTF">2025-10-05T21:25:00Z</dcterms:modified>
</cp:coreProperties>
</file>