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4F06" w14:textId="1DEC29B6" w:rsidR="00D60372" w:rsidRDefault="005D00D2" w:rsidP="00D6037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BF7F7C" wp14:editId="4B768C2B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114300" cy="8229600"/>
                <wp:effectExtent l="11430" t="11430" r="7620" b="7620"/>
                <wp:wrapNone/>
                <wp:docPr id="130313285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8229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5529" id="Rectangle 14" o:spid="_x0000_s1026" style="position:absolute;margin-left:-18pt;margin-top:27pt;width:9pt;height:9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RLCQIAABYEAAAOAAAAZHJzL2Uyb0RvYy54bWysU8Fu2zAMvQ/YPwi6L469pGuMOEWRLsOA&#10;rhvQ7QMUWbaFyaJGKXGyrx+luGna3Yb5IJAm9Ug+Pi1vDr1he4Veg614PplypqyEWtu24j++b95d&#10;c+aDsLUwYFXFj8rzm9XbN8vBlaqADkytkBGI9eXgKt6F4Mos87JTvfATcMpSsAHsRSAX26xGMRB6&#10;b7JiOr3KBsDaIUjlPf29OwX5KuE3jZLha9N4FZipOPUW0onp3MYzWy1F2aJwnZZjG+IfuuiFtlT0&#10;DHUngmA71H9B9VoieGjCREKfQdNoqdIMNE0+fTXNYyecSrMQOd6dafL/D1Y+7B/dN4yte3cP8qdn&#10;FtadsK26RYShU6KmcnkkKhucL88XouPpKtsOX6Cm1YpdgMTBocE+AtJ07JCoPp6pVofAJP3M89n7&#10;KS1EUui6KBZX5MQSony67dCHTwp6Fo2KI60yoYv9vQ+n1KeU1D0YXW+0McnBdrs2yPYirp2+zWZE&#10;95dpxrKh4ot5MU/IL2L+NcS5wRdpvQ6kX6N7GiMWGhUVafto66SuILQ52TSdsSOPkbqoUl9uoT4S&#10;jQgncdJjIqMD/M3ZQMKsuP+1E6g4M58trWKRz2ZRycmZzT8U5OBlZHsZEVYSVMUDZydzHU7q3znU&#10;bUeV8jS7hVtaX6MTs89djc2S+NJuxocS1X3pp6zn57z6AwAA//8DAFBLAwQUAAYACAAAACEAt2xd&#10;BOEAAAALAQAADwAAAGRycy9kb3ducmV2LnhtbEyPQUvDQBCF74L/YRnBW7pba0OJ2RQreBAUsVqo&#10;t0l2mwR3Z0N228Z/73jS08zwHm++V64n78TJjrEPpGE+UyAsNcH01Gr4eH/MViBiQjLoAlkN3zbC&#10;urq8KLEw4Uxv9rRNreAQigVq6FIaCilj01mPcRYGS6wdwugx8Tm20ox45nDv5I1SufTYE3/ocLAP&#10;nW2+tkevYfeyCWpwe9zQEOsOXz/zw/OT1tdX0/0diGSn9GeGX3xGh4qZ6nAkE4XTkC1y7pI0LG95&#10;siGbr3ip2blYKgWyKuX/DtUPAAAA//8DAFBLAQItABQABgAIAAAAIQC2gziS/gAAAOEBAAATAAAA&#10;AAAAAAAAAAAAAAAAAABbQ29udGVudF9UeXBlc10ueG1sUEsBAi0AFAAGAAgAAAAhADj9If/WAAAA&#10;lAEAAAsAAAAAAAAAAAAAAAAALwEAAF9yZWxzLy5yZWxzUEsBAi0AFAAGAAgAAAAhAIVopEsJAgAA&#10;FgQAAA4AAAAAAAAAAAAAAAAALgIAAGRycy9lMm9Eb2MueG1sUEsBAi0AFAAGAAgAAAAhALdsXQTh&#10;AAAACwEAAA8AAAAAAAAAAAAAAAAAYwQAAGRycy9kb3ducmV2LnhtbFBLBQYAAAAABAAEAPMAAABx&#10;BQAAAAA=&#10;" fillcolor="blue"/>
            </w:pict>
          </mc:Fallback>
        </mc:AlternateContent>
      </w:r>
      <w:r>
        <w:rPr>
          <w:noProof/>
        </w:rPr>
        <w:drawing>
          <wp:inline distT="0" distB="0" distL="0" distR="0" wp14:anchorId="798A72CA" wp14:editId="4B22DECE">
            <wp:extent cx="3467100" cy="838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7" b="2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57F8" w14:textId="77777777" w:rsidR="00D60372" w:rsidRDefault="006C293E" w:rsidP="00FE3691">
      <w:pPr>
        <w:jc w:val="center"/>
      </w:pPr>
      <w:r>
        <w:t>Registered</w:t>
      </w:r>
      <w:r w:rsidR="00FE3691">
        <w:t xml:space="preserve"> ISO 9001:2008</w:t>
      </w:r>
      <w:r w:rsidR="00DC6487">
        <w:t xml:space="preserve"> Manufacturer</w:t>
      </w:r>
    </w:p>
    <w:p w14:paraId="4143B2AD" w14:textId="77777777" w:rsidR="00D60372" w:rsidRPr="00D60372" w:rsidRDefault="00D60372" w:rsidP="009A321B">
      <w:pPr>
        <w:tabs>
          <w:tab w:val="left" w:pos="2025"/>
        </w:tabs>
        <w:jc w:val="center"/>
      </w:pPr>
      <w:r w:rsidRPr="00D60372">
        <w:rPr>
          <w:b/>
          <w:bCs/>
        </w:rPr>
        <w:t>INDUSTRIAL CHEMICAL PRODUCTS</w:t>
      </w:r>
    </w:p>
    <w:p w14:paraId="5D2A7674" w14:textId="77777777" w:rsidR="00D60372" w:rsidRPr="009323E6" w:rsidRDefault="00D60372" w:rsidP="009323E6">
      <w:pPr>
        <w:tabs>
          <w:tab w:val="left" w:pos="2025"/>
        </w:tabs>
        <w:jc w:val="center"/>
        <w:rPr>
          <w:b/>
          <w:bCs/>
        </w:rPr>
      </w:pPr>
      <w:r w:rsidRPr="00D60372">
        <w:rPr>
          <w:b/>
          <w:bCs/>
        </w:rPr>
        <w:t xml:space="preserve">Quality-Cost </w:t>
      </w:r>
      <w:proofErr w:type="gramStart"/>
      <w:r w:rsidRPr="00D60372">
        <w:rPr>
          <w:b/>
          <w:bCs/>
        </w:rPr>
        <w:t>Savings-Service</w:t>
      </w:r>
      <w:proofErr w:type="gramEnd"/>
    </w:p>
    <w:p w14:paraId="410F37A7" w14:textId="77777777" w:rsidR="003D009B" w:rsidRDefault="003D009B" w:rsidP="00793D27">
      <w:pPr>
        <w:tabs>
          <w:tab w:val="center" w:pos="4824"/>
        </w:tabs>
        <w:jc w:val="center"/>
        <w:rPr>
          <w:b/>
          <w:sz w:val="36"/>
          <w:szCs w:val="36"/>
        </w:rPr>
      </w:pPr>
    </w:p>
    <w:p w14:paraId="7FD6D0A4" w14:textId="77777777" w:rsidR="00135FD9" w:rsidRDefault="00135FD9" w:rsidP="00CD6871"/>
    <w:p w14:paraId="6F0F0EA6" w14:textId="77777777" w:rsidR="00CD6871" w:rsidRPr="00CD6871" w:rsidRDefault="00CD6871" w:rsidP="00CD6871">
      <w:pPr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C</w:t>
      </w:r>
      <w:r w:rsidR="00BF0FD2">
        <w:rPr>
          <w:rFonts w:ascii="Arial" w:hAnsi="Arial" w:cs="Arial"/>
          <w:b/>
          <w:bCs/>
          <w:sz w:val="32"/>
          <w:u w:val="single"/>
        </w:rPr>
        <w:t>LG</w:t>
      </w:r>
      <w:r>
        <w:rPr>
          <w:rFonts w:ascii="Arial" w:hAnsi="Arial" w:cs="Arial"/>
          <w:b/>
          <w:bCs/>
          <w:sz w:val="32"/>
          <w:u w:val="single"/>
        </w:rPr>
        <w:t>-1</w:t>
      </w:r>
      <w:r w:rsidRPr="00CD6871">
        <w:rPr>
          <w:rFonts w:ascii="Arial" w:hAnsi="Arial" w:cs="Arial"/>
          <w:b/>
          <w:bCs/>
          <w:sz w:val="32"/>
          <w:u w:val="single"/>
        </w:rPr>
        <w:t xml:space="preserve"> </w:t>
      </w:r>
    </w:p>
    <w:p w14:paraId="2FB1E5E0" w14:textId="77777777" w:rsidR="00CD6871" w:rsidRPr="00CD6871" w:rsidRDefault="00CD6871" w:rsidP="00CD6871"/>
    <w:p w14:paraId="56CC87AF" w14:textId="77777777" w:rsidR="00CD6871" w:rsidRPr="00CD6871" w:rsidRDefault="00CD6871" w:rsidP="00CD6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E745B">
        <w:rPr>
          <w:rFonts w:ascii="Arial" w:hAnsi="Arial" w:cs="Arial"/>
        </w:rPr>
        <w:t>LG</w:t>
      </w:r>
      <w:r>
        <w:rPr>
          <w:rFonts w:ascii="Arial" w:hAnsi="Arial" w:cs="Arial"/>
        </w:rPr>
        <w:t>-1</w:t>
      </w:r>
      <w:r w:rsidRPr="00CD6871">
        <w:rPr>
          <w:rFonts w:ascii="Arial" w:hAnsi="Arial" w:cs="Arial"/>
        </w:rPr>
        <w:t xml:space="preserve"> Gr</w:t>
      </w:r>
      <w:r>
        <w:rPr>
          <w:rFonts w:ascii="Arial" w:hAnsi="Arial" w:cs="Arial"/>
        </w:rPr>
        <w:t xml:space="preserve">ease is a premium, heavy duty, </w:t>
      </w:r>
      <w:r w:rsidRPr="00CD6871">
        <w:rPr>
          <w:rFonts w:ascii="Arial" w:hAnsi="Arial" w:cs="Arial"/>
        </w:rPr>
        <w:t>multi-purpose lithium complex grease specially designed for both low and high temperature performance.  This high melting point grease is enhanced with special additives to g</w:t>
      </w:r>
      <w:r>
        <w:rPr>
          <w:rFonts w:ascii="Arial" w:hAnsi="Arial" w:cs="Arial"/>
        </w:rPr>
        <w:t xml:space="preserve">ive it </w:t>
      </w:r>
      <w:r w:rsidRPr="00CD6871">
        <w:rPr>
          <w:rFonts w:ascii="Arial" w:hAnsi="Arial" w:cs="Arial"/>
        </w:rPr>
        <w:t xml:space="preserve">very high film strength, anti-wear and EP performance.  It incorporates premium quality high flash point oils and combines them with special polymers to give it greater staying power than conventional greases.  It has a </w:t>
      </w:r>
      <w:proofErr w:type="gramStart"/>
      <w:r w:rsidRPr="00CD6871">
        <w:rPr>
          <w:rFonts w:ascii="Arial" w:hAnsi="Arial" w:cs="Arial"/>
        </w:rPr>
        <w:t>blue colored</w:t>
      </w:r>
      <w:proofErr w:type="gramEnd"/>
      <w:r w:rsidRPr="00CD6871">
        <w:rPr>
          <w:rFonts w:ascii="Arial" w:hAnsi="Arial" w:cs="Arial"/>
        </w:rPr>
        <w:t xml:space="preserve"> smooth tacky appearance which readily identifies it from normal automotive grease products. This combination also makes it very resistant to water and gives it that special adherence to metallic surfaces.</w:t>
      </w:r>
    </w:p>
    <w:p w14:paraId="7F7E1F16" w14:textId="77777777" w:rsidR="00CD6871" w:rsidRPr="00CD6871" w:rsidRDefault="00CD6871" w:rsidP="00CD6871">
      <w:pPr>
        <w:rPr>
          <w:rFonts w:ascii="Arial" w:hAnsi="Arial" w:cs="Arial"/>
        </w:rPr>
      </w:pPr>
    </w:p>
    <w:p w14:paraId="247B7905" w14:textId="77777777" w:rsidR="00CD6871" w:rsidRPr="00CD6871" w:rsidRDefault="00CD6871" w:rsidP="00CD6871">
      <w:pPr>
        <w:rPr>
          <w:rFonts w:ascii="Arial" w:hAnsi="Arial" w:cs="Arial"/>
        </w:rPr>
      </w:pPr>
    </w:p>
    <w:p w14:paraId="2FDE6931" w14:textId="77777777" w:rsidR="00CD6871" w:rsidRPr="00CD6871" w:rsidRDefault="00CD6871" w:rsidP="00CD6871">
      <w:pPr>
        <w:jc w:val="center"/>
        <w:rPr>
          <w:rFonts w:ascii="Arial" w:hAnsi="Arial" w:cs="Arial"/>
          <w:u w:val="single"/>
        </w:rPr>
      </w:pPr>
      <w:r w:rsidRPr="00CD6871">
        <w:rPr>
          <w:rFonts w:ascii="Arial" w:hAnsi="Arial" w:cs="Arial"/>
          <w:u w:val="single"/>
        </w:rPr>
        <w:t>Typical Properties</w:t>
      </w:r>
    </w:p>
    <w:p w14:paraId="0276555F" w14:textId="77777777" w:rsidR="00CD6871" w:rsidRPr="00CD6871" w:rsidRDefault="00CD6871" w:rsidP="00CD6871">
      <w:pPr>
        <w:rPr>
          <w:rFonts w:ascii="Arial" w:hAnsi="Arial" w:cs="Arial"/>
        </w:rPr>
      </w:pPr>
    </w:p>
    <w:p w14:paraId="10B5C574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 xml:space="preserve">Appearance 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Smooth - Tacky</w:t>
      </w:r>
    </w:p>
    <w:p w14:paraId="28649F81" w14:textId="77777777" w:rsidR="00CD6871" w:rsidRPr="00CD6871" w:rsidRDefault="00CD6871" w:rsidP="00CD6871">
      <w:pPr>
        <w:rPr>
          <w:rFonts w:ascii="Arial" w:hAnsi="Arial" w:cs="Arial"/>
        </w:rPr>
      </w:pPr>
    </w:p>
    <w:p w14:paraId="3747D05C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 xml:space="preserve">Thickener 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Lithium Complex</w:t>
      </w:r>
    </w:p>
    <w:p w14:paraId="5911319C" w14:textId="77777777" w:rsidR="00CD6871" w:rsidRPr="00CD6871" w:rsidRDefault="00CD6871" w:rsidP="00CD6871">
      <w:pPr>
        <w:rPr>
          <w:rFonts w:ascii="Arial" w:hAnsi="Arial" w:cs="Arial"/>
        </w:rPr>
      </w:pPr>
    </w:p>
    <w:p w14:paraId="03A925DC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 xml:space="preserve">NLGI Grade 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 xml:space="preserve">      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1</w:t>
      </w:r>
    </w:p>
    <w:p w14:paraId="0B1E29E3" w14:textId="77777777" w:rsidR="00CD6871" w:rsidRPr="00CD6871" w:rsidRDefault="00CD6871" w:rsidP="00CD6871">
      <w:pPr>
        <w:rPr>
          <w:rFonts w:ascii="Arial" w:hAnsi="Arial" w:cs="Arial"/>
        </w:rPr>
      </w:pPr>
    </w:p>
    <w:p w14:paraId="1F39AF73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>Worked Penetration</w:t>
      </w:r>
    </w:p>
    <w:p w14:paraId="030C9B48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 xml:space="preserve">    @ 77 </w:t>
      </w:r>
      <w:r w:rsidRPr="00CD6871">
        <w:rPr>
          <w:rFonts w:ascii="Arial" w:hAnsi="Arial" w:cs="Arial"/>
        </w:rPr>
        <w:sym w:font="Symbol" w:char="F0B0"/>
      </w:r>
      <w:proofErr w:type="gramStart"/>
      <w:r w:rsidRPr="00CD6871">
        <w:rPr>
          <w:rFonts w:ascii="Arial" w:hAnsi="Arial" w:cs="Arial"/>
        </w:rPr>
        <w:t>F ,</w:t>
      </w:r>
      <w:proofErr w:type="gramEnd"/>
      <w:r w:rsidRPr="00CD6871">
        <w:rPr>
          <w:rFonts w:ascii="Arial" w:hAnsi="Arial" w:cs="Arial"/>
        </w:rPr>
        <w:t xml:space="preserve">    0.1mm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 xml:space="preserve">           325     </w:t>
      </w:r>
    </w:p>
    <w:p w14:paraId="15ADDE18" w14:textId="77777777" w:rsidR="00CD6871" w:rsidRPr="00CD6871" w:rsidRDefault="00CD6871" w:rsidP="00CD6871">
      <w:pPr>
        <w:rPr>
          <w:rFonts w:ascii="Arial" w:hAnsi="Arial" w:cs="Arial"/>
        </w:rPr>
      </w:pPr>
    </w:p>
    <w:p w14:paraId="4A2DF664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 xml:space="preserve">Flash Point,  </w:t>
      </w:r>
      <w:r w:rsidRPr="00CD6871">
        <w:rPr>
          <w:rFonts w:ascii="Arial" w:hAnsi="Arial" w:cs="Arial"/>
        </w:rPr>
        <w:sym w:font="Symbol" w:char="F0B0"/>
      </w:r>
      <w:r w:rsidRPr="00CD6871">
        <w:rPr>
          <w:rFonts w:ascii="Arial" w:hAnsi="Arial" w:cs="Arial"/>
        </w:rPr>
        <w:t>F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&gt;500</w:t>
      </w:r>
    </w:p>
    <w:p w14:paraId="60524998" w14:textId="77777777" w:rsidR="00CD6871" w:rsidRPr="00CD6871" w:rsidRDefault="00CD6871" w:rsidP="00CD6871">
      <w:pPr>
        <w:rPr>
          <w:rFonts w:ascii="Arial" w:hAnsi="Arial" w:cs="Arial"/>
        </w:rPr>
      </w:pPr>
    </w:p>
    <w:p w14:paraId="4FDE424E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 xml:space="preserve">Drop Point,  </w:t>
      </w:r>
      <w:r w:rsidRPr="00CD6871">
        <w:rPr>
          <w:rFonts w:ascii="Arial" w:hAnsi="Arial" w:cs="Arial"/>
        </w:rPr>
        <w:sym w:font="Symbol" w:char="F0B0"/>
      </w:r>
      <w:r w:rsidRPr="00CD6871">
        <w:rPr>
          <w:rFonts w:ascii="Arial" w:hAnsi="Arial" w:cs="Arial"/>
        </w:rPr>
        <w:t>F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&gt;500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</w:p>
    <w:p w14:paraId="1CA28E5E" w14:textId="77777777" w:rsidR="00CD6871" w:rsidRPr="00CD6871" w:rsidRDefault="00CD6871" w:rsidP="00CD6871">
      <w:pPr>
        <w:rPr>
          <w:rFonts w:ascii="Arial" w:hAnsi="Arial" w:cs="Arial"/>
        </w:rPr>
      </w:pPr>
    </w:p>
    <w:p w14:paraId="233C726F" w14:textId="77777777" w:rsidR="00CD6871" w:rsidRPr="00CD6871" w:rsidRDefault="00CD6871" w:rsidP="00CD6871">
      <w:pPr>
        <w:ind w:firstLine="720"/>
        <w:rPr>
          <w:rFonts w:ascii="Arial" w:hAnsi="Arial" w:cs="Arial"/>
        </w:rPr>
      </w:pPr>
      <w:r w:rsidRPr="00CD6871">
        <w:rPr>
          <w:rFonts w:ascii="Arial" w:hAnsi="Arial" w:cs="Arial"/>
        </w:rPr>
        <w:t xml:space="preserve">Timken OK </w:t>
      </w:r>
      <w:proofErr w:type="gramStart"/>
      <w:r w:rsidRPr="00CD6871">
        <w:rPr>
          <w:rFonts w:ascii="Arial" w:hAnsi="Arial" w:cs="Arial"/>
        </w:rPr>
        <w:t>Load,  #</w:t>
      </w:r>
      <w:proofErr w:type="gramEnd"/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60</w:t>
      </w:r>
    </w:p>
    <w:p w14:paraId="60FECE56" w14:textId="77777777" w:rsidR="00CD6871" w:rsidRPr="00CD6871" w:rsidRDefault="00CD6871" w:rsidP="00CD6871">
      <w:pPr>
        <w:ind w:firstLine="720"/>
        <w:rPr>
          <w:rFonts w:ascii="Arial" w:hAnsi="Arial" w:cs="Arial"/>
        </w:rPr>
      </w:pPr>
    </w:p>
    <w:p w14:paraId="2A3E940F" w14:textId="77777777" w:rsidR="00CD6871" w:rsidRPr="00CD6871" w:rsidRDefault="00CD6871" w:rsidP="00CD6871">
      <w:pPr>
        <w:ind w:firstLine="720"/>
        <w:rPr>
          <w:rFonts w:ascii="Arial" w:hAnsi="Arial" w:cs="Arial"/>
        </w:rPr>
      </w:pPr>
      <w:r w:rsidRPr="00CD6871">
        <w:rPr>
          <w:rFonts w:ascii="Arial" w:hAnsi="Arial" w:cs="Arial"/>
        </w:rPr>
        <w:t>Special Additives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Polymers</w:t>
      </w:r>
    </w:p>
    <w:p w14:paraId="3DC2BC9F" w14:textId="77777777" w:rsidR="00CD6871" w:rsidRPr="00CD6871" w:rsidRDefault="00CD6871" w:rsidP="00CD6871">
      <w:pPr>
        <w:rPr>
          <w:rFonts w:ascii="Arial" w:hAnsi="Arial" w:cs="Arial"/>
        </w:rPr>
      </w:pPr>
    </w:p>
    <w:p w14:paraId="72CAE9F0" w14:textId="77777777" w:rsidR="00CD6871" w:rsidRPr="00CD6871" w:rsidRDefault="00CD6871" w:rsidP="00CD6871">
      <w:pPr>
        <w:rPr>
          <w:rFonts w:ascii="Arial" w:hAnsi="Arial" w:cs="Arial"/>
        </w:rPr>
      </w:pPr>
      <w:r w:rsidRPr="00CD6871">
        <w:rPr>
          <w:rFonts w:ascii="Arial" w:hAnsi="Arial" w:cs="Arial"/>
        </w:rPr>
        <w:tab/>
        <w:t>Copper Corrosion,</w:t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</w:r>
      <w:r w:rsidRPr="00CD6871">
        <w:rPr>
          <w:rFonts w:ascii="Arial" w:hAnsi="Arial" w:cs="Arial"/>
        </w:rPr>
        <w:tab/>
        <w:t>1b</w:t>
      </w:r>
    </w:p>
    <w:p w14:paraId="6D7D95A5" w14:textId="77777777" w:rsidR="00135FD9" w:rsidRDefault="00135FD9" w:rsidP="00374015">
      <w:pPr>
        <w:ind w:left="180" w:firstLine="360"/>
      </w:pPr>
    </w:p>
    <w:p w14:paraId="05E2C5B8" w14:textId="77777777" w:rsidR="00135FD9" w:rsidRDefault="00135FD9" w:rsidP="00374015">
      <w:pPr>
        <w:ind w:left="180" w:firstLine="360"/>
      </w:pPr>
    </w:p>
    <w:p w14:paraId="67C7D12C" w14:textId="77777777" w:rsidR="00135FD9" w:rsidRDefault="00135FD9" w:rsidP="00374015">
      <w:pPr>
        <w:ind w:left="180" w:firstLine="360"/>
      </w:pPr>
    </w:p>
    <w:p w14:paraId="77B08110" w14:textId="77777777" w:rsidR="00135FD9" w:rsidRDefault="00135FD9" w:rsidP="00CD6871"/>
    <w:p w14:paraId="49543B39" w14:textId="77777777" w:rsidR="00135FD9" w:rsidRDefault="00135FD9" w:rsidP="00374015">
      <w:pPr>
        <w:ind w:left="180" w:firstLine="360"/>
      </w:pPr>
    </w:p>
    <w:p w14:paraId="3F70CFA6" w14:textId="77777777" w:rsidR="00135FD9" w:rsidRDefault="00135FD9" w:rsidP="00374015">
      <w:pPr>
        <w:ind w:left="180" w:firstLine="360"/>
      </w:pPr>
    </w:p>
    <w:p w14:paraId="65DAFA41" w14:textId="77777777" w:rsidR="00135FD9" w:rsidRDefault="00135FD9" w:rsidP="00D220DD"/>
    <w:sectPr w:rsidR="00135FD9" w:rsidSect="00D220DD">
      <w:footerReference w:type="default" r:id="rId8"/>
      <w:pgSz w:w="12240" w:h="15840"/>
      <w:pgMar w:top="708" w:right="992" w:bottom="28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293C" w14:textId="77777777" w:rsidR="00E853AB" w:rsidRDefault="00E853AB">
      <w:r>
        <w:separator/>
      </w:r>
    </w:p>
  </w:endnote>
  <w:endnote w:type="continuationSeparator" w:id="0">
    <w:p w14:paraId="51DD13A0" w14:textId="77777777" w:rsidR="00E853AB" w:rsidRDefault="00E8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9C6F" w14:textId="77777777" w:rsidR="00467549" w:rsidRDefault="00467549" w:rsidP="008A517F">
    <w:pPr>
      <w:pStyle w:val="Footer"/>
      <w:jc w:val="center"/>
    </w:pPr>
    <w:smartTag w:uri="urn:schemas-microsoft-com:office:smarttags" w:element="address">
      <w:smartTag w:uri="urn:schemas-microsoft-com:office:smarttags" w:element="Street">
        <w:r>
          <w:t>3907 Bach Buxton Road</w:t>
        </w:r>
      </w:smartTag>
    </w:smartTag>
    <w:r>
      <w:t xml:space="preserve"> – </w:t>
    </w:r>
    <w:smartTag w:uri="urn:schemas-microsoft-com:office:smarttags" w:element="place">
      <w:smartTag w:uri="urn:schemas-microsoft-com:office:smarttags" w:element="City">
        <w:r>
          <w:t>Amelia</w:t>
        </w:r>
      </w:smartTag>
      <w:r>
        <w:t xml:space="preserve">, </w:t>
      </w:r>
      <w:smartTag w:uri="urn:schemas-microsoft-com:office:smarttags" w:element="State">
        <w:r>
          <w:t>Ohio</w:t>
        </w:r>
      </w:smartTag>
    </w:smartTag>
    <w:r>
      <w:t xml:space="preserve"> – </w:t>
    </w:r>
    <w:proofErr w:type="gramStart"/>
    <w:r>
      <w:t>45102  -</w:t>
    </w:r>
    <w:proofErr w:type="gramEnd"/>
    <w:r>
      <w:t xml:space="preserve">  888-943-1100</w:t>
    </w:r>
  </w:p>
  <w:p w14:paraId="712F369F" w14:textId="77777777" w:rsidR="00467549" w:rsidRPr="00135FD9" w:rsidRDefault="00467549" w:rsidP="00135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73BD" w14:textId="77777777" w:rsidR="00E853AB" w:rsidRDefault="00E853AB">
      <w:r>
        <w:separator/>
      </w:r>
    </w:p>
  </w:footnote>
  <w:footnote w:type="continuationSeparator" w:id="0">
    <w:p w14:paraId="2D744D96" w14:textId="77777777" w:rsidR="00E853AB" w:rsidRDefault="00E8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FCAB70"/>
    <w:lvl w:ilvl="0">
      <w:numFmt w:val="decimal"/>
      <w:lvlText w:val="*"/>
      <w:lvlJc w:val="left"/>
    </w:lvl>
  </w:abstractNum>
  <w:abstractNum w:abstractNumId="1" w15:restartNumberingAfterBreak="0">
    <w:nsid w:val="06311346"/>
    <w:multiLevelType w:val="singleLevel"/>
    <w:tmpl w:val="5CE7CCA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23"/>
        <w:szCs w:val="23"/>
      </w:rPr>
    </w:lvl>
  </w:abstractNum>
  <w:num w:numId="1" w16cid:durableId="15591247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82550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72"/>
    <w:rsid w:val="00004BE9"/>
    <w:rsid w:val="00020CC7"/>
    <w:rsid w:val="000C147B"/>
    <w:rsid w:val="000D59DB"/>
    <w:rsid w:val="00100EF8"/>
    <w:rsid w:val="0010137A"/>
    <w:rsid w:val="00104359"/>
    <w:rsid w:val="0011701E"/>
    <w:rsid w:val="001239B4"/>
    <w:rsid w:val="0012664D"/>
    <w:rsid w:val="00135FD9"/>
    <w:rsid w:val="00166633"/>
    <w:rsid w:val="00194737"/>
    <w:rsid w:val="00196C43"/>
    <w:rsid w:val="0028050F"/>
    <w:rsid w:val="002941FA"/>
    <w:rsid w:val="002A3075"/>
    <w:rsid w:val="002A523F"/>
    <w:rsid w:val="002E6C73"/>
    <w:rsid w:val="00304C1A"/>
    <w:rsid w:val="00347233"/>
    <w:rsid w:val="00374015"/>
    <w:rsid w:val="003A5585"/>
    <w:rsid w:val="003B6194"/>
    <w:rsid w:val="003D009B"/>
    <w:rsid w:val="003E33DB"/>
    <w:rsid w:val="003F2929"/>
    <w:rsid w:val="003F343F"/>
    <w:rsid w:val="004103DF"/>
    <w:rsid w:val="0041429D"/>
    <w:rsid w:val="00450321"/>
    <w:rsid w:val="004536FD"/>
    <w:rsid w:val="00466F11"/>
    <w:rsid w:val="00467549"/>
    <w:rsid w:val="00467BFA"/>
    <w:rsid w:val="004730F8"/>
    <w:rsid w:val="00497158"/>
    <w:rsid w:val="004B0961"/>
    <w:rsid w:val="004B1F89"/>
    <w:rsid w:val="004B74F7"/>
    <w:rsid w:val="004D4E43"/>
    <w:rsid w:val="004E745B"/>
    <w:rsid w:val="005570AF"/>
    <w:rsid w:val="00575010"/>
    <w:rsid w:val="005A21C2"/>
    <w:rsid w:val="005B6632"/>
    <w:rsid w:val="005D00D2"/>
    <w:rsid w:val="005E45B4"/>
    <w:rsid w:val="005E7CAE"/>
    <w:rsid w:val="00690DF4"/>
    <w:rsid w:val="006C293E"/>
    <w:rsid w:val="006F08EA"/>
    <w:rsid w:val="00744B5E"/>
    <w:rsid w:val="00761612"/>
    <w:rsid w:val="00793D27"/>
    <w:rsid w:val="007F54C2"/>
    <w:rsid w:val="00803328"/>
    <w:rsid w:val="00812470"/>
    <w:rsid w:val="00815C95"/>
    <w:rsid w:val="008269D4"/>
    <w:rsid w:val="0089327D"/>
    <w:rsid w:val="008A262A"/>
    <w:rsid w:val="008A517F"/>
    <w:rsid w:val="008D64DD"/>
    <w:rsid w:val="008F59CF"/>
    <w:rsid w:val="00920B1E"/>
    <w:rsid w:val="00920C0B"/>
    <w:rsid w:val="009323E6"/>
    <w:rsid w:val="00956BEC"/>
    <w:rsid w:val="009A321B"/>
    <w:rsid w:val="009B4FA6"/>
    <w:rsid w:val="009B537E"/>
    <w:rsid w:val="009C11A9"/>
    <w:rsid w:val="009F1F5E"/>
    <w:rsid w:val="00A00480"/>
    <w:rsid w:val="00A04615"/>
    <w:rsid w:val="00A57C23"/>
    <w:rsid w:val="00A72A2D"/>
    <w:rsid w:val="00A80EB1"/>
    <w:rsid w:val="00A963A1"/>
    <w:rsid w:val="00AA72AF"/>
    <w:rsid w:val="00B31A9D"/>
    <w:rsid w:val="00BA6578"/>
    <w:rsid w:val="00BB7738"/>
    <w:rsid w:val="00BB7AE1"/>
    <w:rsid w:val="00BE6CF1"/>
    <w:rsid w:val="00BF0FD2"/>
    <w:rsid w:val="00BF147A"/>
    <w:rsid w:val="00BF5859"/>
    <w:rsid w:val="00C0504C"/>
    <w:rsid w:val="00C065D8"/>
    <w:rsid w:val="00C316FF"/>
    <w:rsid w:val="00CB6473"/>
    <w:rsid w:val="00CC4438"/>
    <w:rsid w:val="00CD6871"/>
    <w:rsid w:val="00D15E24"/>
    <w:rsid w:val="00D220DD"/>
    <w:rsid w:val="00D333D0"/>
    <w:rsid w:val="00D33F66"/>
    <w:rsid w:val="00D60372"/>
    <w:rsid w:val="00D6451B"/>
    <w:rsid w:val="00D748F5"/>
    <w:rsid w:val="00D756E8"/>
    <w:rsid w:val="00D838C1"/>
    <w:rsid w:val="00DC6487"/>
    <w:rsid w:val="00DF7BE8"/>
    <w:rsid w:val="00E10064"/>
    <w:rsid w:val="00E161F0"/>
    <w:rsid w:val="00E4183F"/>
    <w:rsid w:val="00E52F22"/>
    <w:rsid w:val="00E53909"/>
    <w:rsid w:val="00E70A3A"/>
    <w:rsid w:val="00E71678"/>
    <w:rsid w:val="00E7702C"/>
    <w:rsid w:val="00E853AB"/>
    <w:rsid w:val="00E92910"/>
    <w:rsid w:val="00EA18D4"/>
    <w:rsid w:val="00ED7385"/>
    <w:rsid w:val="00F76829"/>
    <w:rsid w:val="00FE1C45"/>
    <w:rsid w:val="00FE3691"/>
    <w:rsid w:val="00FE4ACC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C5C73E"/>
  <w15:chartTrackingRefBased/>
  <w15:docId w15:val="{3A106D44-8D43-4F98-8FE0-4CF2578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6037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603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70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702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5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842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Solutions Plus, Inc.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Sechrist</dc:creator>
  <cp:keywords/>
  <cp:lastModifiedBy>Darold Turock</cp:lastModifiedBy>
  <cp:revision>2</cp:revision>
  <cp:lastPrinted>2012-03-26T15:38:00Z</cp:lastPrinted>
  <dcterms:created xsi:type="dcterms:W3CDTF">2025-10-07T14:04:00Z</dcterms:created>
  <dcterms:modified xsi:type="dcterms:W3CDTF">2025-10-07T14:04:00Z</dcterms:modified>
</cp:coreProperties>
</file>