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4DE7" w14:textId="77777777" w:rsidR="00D67B7B" w:rsidRDefault="00D67B7B">
      <w:pPr>
        <w:pStyle w:val="Heading1"/>
      </w:pPr>
    </w:p>
    <w:p w14:paraId="48B14E4A" w14:textId="77777777" w:rsidR="00D67B7B" w:rsidRDefault="00D67B7B">
      <w:pPr>
        <w:pStyle w:val="Heading1"/>
      </w:pPr>
    </w:p>
    <w:p w14:paraId="55154FA3" w14:textId="77777777" w:rsidR="00D67B7B" w:rsidRDefault="00D67B7B">
      <w:pPr>
        <w:pStyle w:val="Heading1"/>
        <w:jc w:val="center"/>
      </w:pPr>
      <w:r>
        <w:t>INDUSTRIAL METAL CLEANER #1</w:t>
      </w:r>
    </w:p>
    <w:p w14:paraId="2D9D097E" w14:textId="77777777" w:rsidR="00D67B7B" w:rsidRDefault="00D67B7B">
      <w:pPr>
        <w:rPr>
          <w:sz w:val="20"/>
        </w:rPr>
      </w:pPr>
    </w:p>
    <w:p w14:paraId="7C81E21D" w14:textId="77777777" w:rsidR="00D67B7B" w:rsidRDefault="00D67B7B">
      <w:pPr>
        <w:rPr>
          <w:b/>
          <w:bCs/>
          <w:sz w:val="16"/>
        </w:rPr>
      </w:pPr>
      <w:r>
        <w:rPr>
          <w:b/>
          <w:bCs/>
          <w:sz w:val="16"/>
        </w:rPr>
        <w:t>Technical Data</w:t>
      </w:r>
    </w:p>
    <w:p w14:paraId="1DCC6D58" w14:textId="77777777" w:rsidR="00D67B7B" w:rsidRDefault="00D67B7B">
      <w:pPr>
        <w:rPr>
          <w:sz w:val="14"/>
        </w:rPr>
      </w:pPr>
      <w:r>
        <w:rPr>
          <w:sz w:val="14"/>
        </w:rPr>
        <w:t>Appearance</w:t>
      </w:r>
      <w:proofErr w:type="gramStart"/>
      <w:r>
        <w:rPr>
          <w:sz w:val="14"/>
        </w:rPr>
        <w:t>:</w:t>
      </w:r>
      <w:r>
        <w:rPr>
          <w:sz w:val="14"/>
        </w:rPr>
        <w:tab/>
      </w:r>
      <w:r>
        <w:rPr>
          <w:sz w:val="14"/>
        </w:rPr>
        <w:tab/>
        <w:t xml:space="preserve">         </w:t>
      </w:r>
      <w:r>
        <w:rPr>
          <w:sz w:val="14"/>
        </w:rPr>
        <w:tab/>
        <w:t>Clear</w:t>
      </w:r>
      <w:proofErr w:type="gramEnd"/>
      <w:r>
        <w:rPr>
          <w:sz w:val="14"/>
        </w:rPr>
        <w:t xml:space="preserve"> dark amber liquid</w:t>
      </w:r>
    </w:p>
    <w:p w14:paraId="468B97B8" w14:textId="77777777" w:rsidR="00D67B7B" w:rsidRDefault="00627562">
      <w:pPr>
        <w:rPr>
          <w:sz w:val="14"/>
        </w:rPr>
      </w:pPr>
      <w:r>
        <w:rPr>
          <w:sz w:val="14"/>
        </w:rPr>
        <w:t>pH (1% Solution)</w:t>
      </w:r>
      <w:proofErr w:type="gramStart"/>
      <w:r>
        <w:rPr>
          <w:sz w:val="14"/>
        </w:rPr>
        <w:t>:</w:t>
      </w:r>
      <w:r>
        <w:rPr>
          <w:sz w:val="14"/>
        </w:rPr>
        <w:tab/>
      </w:r>
      <w:r>
        <w:rPr>
          <w:sz w:val="14"/>
        </w:rPr>
        <w:tab/>
      </w:r>
      <w:r w:rsidR="00D67B7B">
        <w:rPr>
          <w:sz w:val="14"/>
        </w:rPr>
        <w:t>12</w:t>
      </w:r>
      <w:r w:rsidR="007D4B68">
        <w:rPr>
          <w:sz w:val="14"/>
        </w:rPr>
        <w:t>.80</w:t>
      </w:r>
      <w:proofErr w:type="gramEnd"/>
    </w:p>
    <w:p w14:paraId="74484402" w14:textId="77777777" w:rsidR="00D67B7B" w:rsidRDefault="00D67B7B">
      <w:pPr>
        <w:rPr>
          <w:sz w:val="14"/>
        </w:rPr>
      </w:pPr>
      <w:r>
        <w:rPr>
          <w:sz w:val="14"/>
        </w:rPr>
        <w:t>Specific gravity/Density</w:t>
      </w:r>
      <w:proofErr w:type="gramStart"/>
      <w:r>
        <w:rPr>
          <w:sz w:val="14"/>
        </w:rPr>
        <w:t>:</w:t>
      </w:r>
      <w:r>
        <w:rPr>
          <w:sz w:val="14"/>
        </w:rPr>
        <w:tab/>
      </w:r>
      <w:r>
        <w:rPr>
          <w:sz w:val="14"/>
        </w:rPr>
        <w:tab/>
        <w:t>1.2</w:t>
      </w:r>
      <w:r w:rsidR="00627562">
        <w:rPr>
          <w:sz w:val="14"/>
        </w:rPr>
        <w:t>2</w:t>
      </w:r>
      <w:r>
        <w:rPr>
          <w:sz w:val="14"/>
        </w:rPr>
        <w:t>/(</w:t>
      </w:r>
      <w:proofErr w:type="gramEnd"/>
      <w:r>
        <w:rPr>
          <w:sz w:val="14"/>
        </w:rPr>
        <w:t>10.</w:t>
      </w:r>
      <w:r w:rsidR="00627562">
        <w:rPr>
          <w:sz w:val="14"/>
        </w:rPr>
        <w:t>1</w:t>
      </w:r>
      <w:r>
        <w:rPr>
          <w:sz w:val="14"/>
        </w:rPr>
        <w:t>8 lbs/Gal.)</w:t>
      </w:r>
    </w:p>
    <w:p w14:paraId="1365FC96" w14:textId="77777777" w:rsidR="00D67B7B" w:rsidRDefault="00627562">
      <w:pPr>
        <w:rPr>
          <w:sz w:val="14"/>
        </w:rPr>
      </w:pPr>
      <w:r>
        <w:rPr>
          <w:sz w:val="14"/>
        </w:rPr>
        <w:t>Odor:</w:t>
      </w:r>
      <w:r>
        <w:rPr>
          <w:sz w:val="14"/>
        </w:rPr>
        <w:tab/>
      </w:r>
      <w:r>
        <w:rPr>
          <w:sz w:val="14"/>
        </w:rPr>
        <w:tab/>
      </w:r>
      <w:r>
        <w:rPr>
          <w:sz w:val="14"/>
        </w:rPr>
        <w:tab/>
      </w:r>
      <w:r w:rsidR="00D67B7B">
        <w:rPr>
          <w:sz w:val="14"/>
        </w:rPr>
        <w:t>Slightly aromatic</w:t>
      </w:r>
    </w:p>
    <w:p w14:paraId="4A97C3B5" w14:textId="77777777" w:rsidR="00D67B7B" w:rsidRDefault="00627562">
      <w:pPr>
        <w:rPr>
          <w:sz w:val="14"/>
        </w:rPr>
      </w:pPr>
      <w:r>
        <w:rPr>
          <w:sz w:val="14"/>
        </w:rPr>
        <w:t>Foam:</w:t>
      </w:r>
      <w:r>
        <w:rPr>
          <w:sz w:val="14"/>
        </w:rPr>
        <w:tab/>
      </w:r>
      <w:r>
        <w:rPr>
          <w:sz w:val="14"/>
        </w:rPr>
        <w:tab/>
      </w:r>
      <w:r>
        <w:rPr>
          <w:sz w:val="14"/>
        </w:rPr>
        <w:tab/>
      </w:r>
      <w:r w:rsidR="00D67B7B">
        <w:rPr>
          <w:sz w:val="14"/>
        </w:rPr>
        <w:t>Low, controlled</w:t>
      </w:r>
    </w:p>
    <w:p w14:paraId="3B3BDFF4" w14:textId="77777777" w:rsidR="00D67B7B" w:rsidRDefault="00627562">
      <w:pPr>
        <w:rPr>
          <w:sz w:val="14"/>
        </w:rPr>
      </w:pPr>
      <w:r>
        <w:rPr>
          <w:sz w:val="14"/>
        </w:rPr>
        <w:t>Solubility in H2</w:t>
      </w:r>
      <w:proofErr w:type="gramStart"/>
      <w:r>
        <w:rPr>
          <w:sz w:val="14"/>
        </w:rPr>
        <w:t>:</w:t>
      </w:r>
      <w:r>
        <w:rPr>
          <w:sz w:val="14"/>
        </w:rPr>
        <w:tab/>
      </w:r>
      <w:r>
        <w:rPr>
          <w:sz w:val="14"/>
        </w:rPr>
        <w:tab/>
      </w:r>
      <w:r w:rsidR="00D67B7B">
        <w:rPr>
          <w:sz w:val="14"/>
        </w:rPr>
        <w:t>Immediate</w:t>
      </w:r>
      <w:proofErr w:type="gramEnd"/>
      <w:r w:rsidR="00D67B7B">
        <w:rPr>
          <w:sz w:val="14"/>
        </w:rPr>
        <w:t xml:space="preserve"> (liquid)</w:t>
      </w:r>
    </w:p>
    <w:p w14:paraId="030B6E62" w14:textId="77777777" w:rsidR="00D67B7B" w:rsidRDefault="00627562">
      <w:pPr>
        <w:rPr>
          <w:sz w:val="14"/>
        </w:rPr>
      </w:pPr>
      <w:r>
        <w:rPr>
          <w:sz w:val="14"/>
        </w:rPr>
        <w:t>Phosphates:</w:t>
      </w:r>
      <w:r>
        <w:rPr>
          <w:sz w:val="14"/>
        </w:rPr>
        <w:tab/>
      </w:r>
      <w:r>
        <w:rPr>
          <w:sz w:val="14"/>
        </w:rPr>
        <w:tab/>
      </w:r>
      <w:r>
        <w:rPr>
          <w:sz w:val="14"/>
        </w:rPr>
        <w:tab/>
      </w:r>
      <w:r w:rsidR="00D67B7B">
        <w:rPr>
          <w:sz w:val="14"/>
        </w:rPr>
        <w:t>Yes</w:t>
      </w:r>
    </w:p>
    <w:p w14:paraId="689657CD" w14:textId="77777777" w:rsidR="00D67B7B" w:rsidRDefault="00627562">
      <w:pPr>
        <w:rPr>
          <w:sz w:val="14"/>
        </w:rPr>
      </w:pPr>
      <w:r>
        <w:rPr>
          <w:sz w:val="14"/>
        </w:rPr>
        <w:t>Silicates:</w:t>
      </w:r>
      <w:r>
        <w:rPr>
          <w:sz w:val="14"/>
        </w:rPr>
        <w:tab/>
      </w:r>
      <w:r>
        <w:rPr>
          <w:sz w:val="14"/>
        </w:rPr>
        <w:tab/>
      </w:r>
      <w:r>
        <w:rPr>
          <w:sz w:val="14"/>
        </w:rPr>
        <w:tab/>
      </w:r>
      <w:r w:rsidR="00D67B7B">
        <w:rPr>
          <w:sz w:val="14"/>
        </w:rPr>
        <w:t>None</w:t>
      </w:r>
    </w:p>
    <w:p w14:paraId="6AB34823" w14:textId="77777777" w:rsidR="00D67B7B" w:rsidRDefault="00627562">
      <w:pPr>
        <w:rPr>
          <w:sz w:val="14"/>
        </w:rPr>
      </w:pPr>
      <w:r>
        <w:rPr>
          <w:sz w:val="14"/>
        </w:rPr>
        <w:t>Caustic:</w:t>
      </w:r>
      <w:r>
        <w:rPr>
          <w:sz w:val="14"/>
        </w:rPr>
        <w:tab/>
      </w:r>
      <w:r>
        <w:rPr>
          <w:sz w:val="14"/>
        </w:rPr>
        <w:tab/>
      </w:r>
      <w:r>
        <w:rPr>
          <w:sz w:val="14"/>
        </w:rPr>
        <w:tab/>
      </w:r>
      <w:r w:rsidR="00D67B7B">
        <w:rPr>
          <w:sz w:val="14"/>
        </w:rPr>
        <w:t>Yes</w:t>
      </w:r>
    </w:p>
    <w:p w14:paraId="7AE3506F" w14:textId="77777777" w:rsidR="00D67B7B" w:rsidRDefault="00D67B7B">
      <w:pPr>
        <w:rPr>
          <w:b/>
          <w:bCs/>
          <w:sz w:val="20"/>
        </w:rPr>
      </w:pPr>
    </w:p>
    <w:p w14:paraId="7D91BDD6" w14:textId="77777777" w:rsidR="00D67B7B" w:rsidRDefault="00D67B7B">
      <w:pPr>
        <w:pStyle w:val="Heading2"/>
      </w:pPr>
      <w:r>
        <w:t>Use Instructions</w:t>
      </w:r>
    </w:p>
    <w:p w14:paraId="5B2CC356" w14:textId="77777777" w:rsidR="00D67B7B" w:rsidRDefault="00D67B7B">
      <w:pPr>
        <w:rPr>
          <w:sz w:val="20"/>
        </w:rPr>
      </w:pPr>
    </w:p>
    <w:p w14:paraId="5F4E992D" w14:textId="77777777" w:rsidR="00D67B7B" w:rsidRDefault="00D67B7B">
      <w:pPr>
        <w:rPr>
          <w:sz w:val="20"/>
        </w:rPr>
      </w:pPr>
      <w:r>
        <w:rPr>
          <w:sz w:val="20"/>
        </w:rPr>
        <w:t xml:space="preserve">Use </w:t>
      </w:r>
      <w:r>
        <w:rPr>
          <w:b/>
          <w:bCs/>
          <w:sz w:val="20"/>
        </w:rPr>
        <w:t>Industrial Metal Cleaner #1</w:t>
      </w:r>
      <w:r>
        <w:rPr>
          <w:sz w:val="20"/>
        </w:rPr>
        <w:t xml:space="preserve"> in spray washers at 2-5% by volume.  Typical contact time is 60 </w:t>
      </w:r>
      <w:r w:rsidR="00627562">
        <w:rPr>
          <w:sz w:val="20"/>
        </w:rPr>
        <w:t>t</w:t>
      </w:r>
      <w:r>
        <w:rPr>
          <w:sz w:val="20"/>
        </w:rPr>
        <w:t xml:space="preserve">o 90 </w:t>
      </w:r>
      <w:proofErr w:type="gramStart"/>
      <w:r>
        <w:rPr>
          <w:sz w:val="20"/>
        </w:rPr>
        <w:t>seconds, but</w:t>
      </w:r>
      <w:proofErr w:type="gramEnd"/>
      <w:r>
        <w:rPr>
          <w:sz w:val="20"/>
        </w:rPr>
        <w:t xml:space="preserve"> will vary based on soil load and spray impingement.  Industrial Metal Cleaner #1 is used in the temperature range of 140</w:t>
      </w:r>
      <w:r>
        <w:rPr>
          <w:sz w:val="20"/>
        </w:rPr>
        <w:sym w:font="Symbol" w:char="F0B0"/>
      </w:r>
      <w:r>
        <w:rPr>
          <w:sz w:val="20"/>
        </w:rPr>
        <w:t>-175</w:t>
      </w:r>
      <w:r>
        <w:rPr>
          <w:sz w:val="20"/>
        </w:rPr>
        <w:sym w:font="Symbol" w:char="F0B0"/>
      </w:r>
    </w:p>
    <w:p w14:paraId="65573281" w14:textId="77777777" w:rsidR="00D67B7B" w:rsidRDefault="00D67B7B">
      <w:pPr>
        <w:rPr>
          <w:sz w:val="20"/>
          <w:u w:val="single"/>
        </w:rPr>
      </w:pPr>
    </w:p>
    <w:p w14:paraId="5D3972ED" w14:textId="77777777" w:rsidR="00D67B7B" w:rsidRDefault="00D67B7B">
      <w:pPr>
        <w:rPr>
          <w:sz w:val="20"/>
          <w:u w:val="single"/>
        </w:rPr>
      </w:pPr>
      <w:r>
        <w:rPr>
          <w:sz w:val="20"/>
          <w:u w:val="single"/>
        </w:rPr>
        <w:t>Best Practices:</w:t>
      </w:r>
    </w:p>
    <w:p w14:paraId="7FFAD5CB" w14:textId="77777777" w:rsidR="00D67B7B" w:rsidRDefault="00D67B7B">
      <w:pPr>
        <w:pStyle w:val="BodyText"/>
      </w:pPr>
      <w:r>
        <w:t>To avoid foaming, the process water should be heated to the minimum recommended operating temperature (145</w:t>
      </w:r>
      <w:r>
        <w:sym w:font="Symbol" w:char="F0B0"/>
      </w:r>
      <w:r>
        <w:t>) prior to product addition.  It is best to add Industrial Metal Cleaner #1 near the pump intake while the pump is operating.</w:t>
      </w:r>
    </w:p>
    <w:p w14:paraId="54E8DBEF" w14:textId="77777777" w:rsidR="00D67B7B" w:rsidRDefault="00D67B7B">
      <w:pPr>
        <w:rPr>
          <w:sz w:val="20"/>
        </w:rPr>
      </w:pPr>
    </w:p>
    <w:p w14:paraId="044A3E2A" w14:textId="77777777" w:rsidR="00D67B7B" w:rsidRDefault="00D67B7B">
      <w:pPr>
        <w:rPr>
          <w:sz w:val="20"/>
        </w:rPr>
      </w:pPr>
      <w:r>
        <w:rPr>
          <w:sz w:val="20"/>
        </w:rPr>
        <w:t>For maximizing part cleanliness</w:t>
      </w:r>
      <w:r>
        <w:rPr>
          <w:b/>
          <w:bCs/>
          <w:sz w:val="20"/>
        </w:rPr>
        <w:t>, Industrial Metal Cleaner #1</w:t>
      </w:r>
      <w:r>
        <w:rPr>
          <w:sz w:val="20"/>
        </w:rPr>
        <w:t xml:space="preserve"> should be followed by a clean rinse.  In every case, dry quickly to avoid flash rusting.  If the parts are not going to be immediately painted, consult your Solutions Representative for the appropriate rust preventative to meet your corrosion protection requirements.</w:t>
      </w:r>
    </w:p>
    <w:p w14:paraId="2F3F78AC" w14:textId="77777777" w:rsidR="00D67B7B" w:rsidRDefault="00D67B7B">
      <w:pPr>
        <w:rPr>
          <w:sz w:val="20"/>
        </w:rPr>
      </w:pPr>
    </w:p>
    <w:p w14:paraId="310526CB" w14:textId="77777777" w:rsidR="00D67B7B" w:rsidRDefault="00D67B7B">
      <w:pPr>
        <w:rPr>
          <w:sz w:val="20"/>
        </w:rPr>
      </w:pPr>
      <w:r>
        <w:rPr>
          <w:sz w:val="20"/>
        </w:rPr>
        <w:t>To maximize bath life, mechanically emulsified, free-floating oil should be skimmed or otherwise removed from the surface of the bath during any shut down period.</w:t>
      </w:r>
    </w:p>
    <w:p w14:paraId="2DADF816" w14:textId="77777777" w:rsidR="00D67B7B" w:rsidRDefault="00D67B7B">
      <w:pPr>
        <w:rPr>
          <w:sz w:val="20"/>
        </w:rPr>
      </w:pPr>
    </w:p>
    <w:p w14:paraId="061342A1" w14:textId="77777777" w:rsidR="00D67B7B" w:rsidRDefault="00D67B7B">
      <w:pPr>
        <w:pStyle w:val="Heading3"/>
        <w:rPr>
          <w:b/>
          <w:bCs/>
          <w:u w:val="none"/>
        </w:rPr>
      </w:pPr>
      <w:r>
        <w:rPr>
          <w:b/>
          <w:bCs/>
          <w:u w:val="none"/>
        </w:rPr>
        <w:t>Dispensing</w:t>
      </w:r>
    </w:p>
    <w:p w14:paraId="2BEFDDC7" w14:textId="77777777" w:rsidR="00D67B7B" w:rsidRDefault="00D67B7B">
      <w:pPr>
        <w:rPr>
          <w:sz w:val="20"/>
        </w:rPr>
      </w:pPr>
      <w:r>
        <w:rPr>
          <w:b/>
          <w:bCs/>
          <w:sz w:val="20"/>
        </w:rPr>
        <w:t>Industrial Metal Cleaner #1</w:t>
      </w:r>
      <w:r>
        <w:rPr>
          <w:sz w:val="20"/>
        </w:rPr>
        <w:t xml:space="preserve"> can be easily dispensed and controlled using inductive conductivity controllers.  Consult your local Solutions Representative </w:t>
      </w:r>
      <w:proofErr w:type="gramStart"/>
      <w:r>
        <w:rPr>
          <w:sz w:val="20"/>
        </w:rPr>
        <w:t>for</w:t>
      </w:r>
      <w:proofErr w:type="gramEnd"/>
      <w:r>
        <w:rPr>
          <w:sz w:val="20"/>
        </w:rPr>
        <w:t xml:space="preserve"> recommended equipment.</w:t>
      </w:r>
    </w:p>
    <w:p w14:paraId="2C1BD31E" w14:textId="77777777" w:rsidR="00D67B7B" w:rsidRDefault="00D67B7B">
      <w:pPr>
        <w:rPr>
          <w:b/>
          <w:bCs/>
          <w:sz w:val="20"/>
        </w:rPr>
      </w:pPr>
    </w:p>
    <w:p w14:paraId="427EE5BD" w14:textId="77777777" w:rsidR="00D67B7B" w:rsidRDefault="00D67B7B">
      <w:pPr>
        <w:rPr>
          <w:sz w:val="20"/>
        </w:rPr>
      </w:pPr>
    </w:p>
    <w:p w14:paraId="19405436" w14:textId="77777777" w:rsidR="00D67B7B" w:rsidRDefault="00D67B7B">
      <w:pPr>
        <w:rPr>
          <w:sz w:val="20"/>
        </w:rPr>
      </w:pPr>
    </w:p>
    <w:p w14:paraId="53EB5935" w14:textId="77777777" w:rsidR="00D67B7B" w:rsidRDefault="00D67B7B">
      <w:pPr>
        <w:rPr>
          <w:sz w:val="20"/>
        </w:rPr>
      </w:pPr>
    </w:p>
    <w:p w14:paraId="06CA2BEF" w14:textId="77777777" w:rsidR="00D67B7B" w:rsidRDefault="00D67B7B">
      <w:pPr>
        <w:rPr>
          <w:sz w:val="20"/>
        </w:rPr>
      </w:pPr>
    </w:p>
    <w:p w14:paraId="150435F6" w14:textId="77777777" w:rsidR="00D67B7B" w:rsidRDefault="00D67B7B">
      <w:pPr>
        <w:rPr>
          <w:sz w:val="20"/>
        </w:rPr>
      </w:pPr>
    </w:p>
    <w:p w14:paraId="5D96D271" w14:textId="77777777" w:rsidR="00D67B7B" w:rsidRDefault="00D67B7B">
      <w:pPr>
        <w:rPr>
          <w:sz w:val="20"/>
        </w:rPr>
      </w:pPr>
    </w:p>
    <w:p w14:paraId="7E141C1A" w14:textId="77777777" w:rsidR="00D67B7B" w:rsidRDefault="00D67B7B">
      <w:pPr>
        <w:rPr>
          <w:b/>
          <w:bCs/>
          <w:sz w:val="20"/>
        </w:rPr>
      </w:pPr>
    </w:p>
    <w:p w14:paraId="64871697" w14:textId="77777777" w:rsidR="00D67B7B" w:rsidRDefault="00D67B7B">
      <w:pPr>
        <w:pStyle w:val="Heading3"/>
        <w:rPr>
          <w:b/>
          <w:bCs/>
          <w:u w:val="none"/>
        </w:rPr>
      </w:pPr>
    </w:p>
    <w:p w14:paraId="2D7A9684" w14:textId="77777777" w:rsidR="00D67B7B" w:rsidRDefault="00D67B7B">
      <w:pPr>
        <w:pStyle w:val="Heading3"/>
        <w:rPr>
          <w:b/>
          <w:bCs/>
          <w:u w:val="none"/>
        </w:rPr>
      </w:pPr>
    </w:p>
    <w:p w14:paraId="52ED22DD" w14:textId="77777777" w:rsidR="00D67B7B" w:rsidRDefault="00D67B7B">
      <w:pPr>
        <w:pStyle w:val="Heading3"/>
        <w:rPr>
          <w:b/>
          <w:bCs/>
          <w:u w:val="none"/>
        </w:rPr>
      </w:pPr>
    </w:p>
    <w:p w14:paraId="6E5F5B1D" w14:textId="77777777" w:rsidR="00D67B7B" w:rsidRDefault="00D67B7B">
      <w:pPr>
        <w:pStyle w:val="Heading3"/>
        <w:rPr>
          <w:b/>
          <w:bCs/>
          <w:u w:val="none"/>
        </w:rPr>
      </w:pPr>
    </w:p>
    <w:p w14:paraId="5B3757C7" w14:textId="77777777" w:rsidR="00D67B7B" w:rsidRDefault="00D67B7B">
      <w:pPr>
        <w:pStyle w:val="Heading3"/>
        <w:rPr>
          <w:b/>
          <w:bCs/>
          <w:u w:val="none"/>
        </w:rPr>
      </w:pPr>
    </w:p>
    <w:p w14:paraId="752F4B06" w14:textId="77777777" w:rsidR="00D67B7B" w:rsidRDefault="00D67B7B">
      <w:pPr>
        <w:pStyle w:val="Heading3"/>
        <w:rPr>
          <w:b/>
          <w:bCs/>
          <w:u w:val="none"/>
        </w:rPr>
      </w:pPr>
    </w:p>
    <w:p w14:paraId="325E2E4D" w14:textId="77777777" w:rsidR="00D67B7B" w:rsidRDefault="00D67B7B">
      <w:pPr>
        <w:pStyle w:val="Heading3"/>
      </w:pPr>
      <w:r>
        <w:rPr>
          <w:b/>
          <w:bCs/>
          <w:u w:val="none"/>
        </w:rPr>
        <w:t>Metal Capability</w:t>
      </w:r>
    </w:p>
    <w:p w14:paraId="62230308" w14:textId="77777777" w:rsidR="00D67B7B" w:rsidRDefault="00D67B7B">
      <w:pPr>
        <w:rPr>
          <w:sz w:val="20"/>
        </w:rPr>
      </w:pPr>
      <w:r>
        <w:rPr>
          <w:sz w:val="20"/>
        </w:rPr>
        <w:t xml:space="preserve">Safe when used as directed </w:t>
      </w:r>
      <w:proofErr w:type="gramStart"/>
      <w:r>
        <w:rPr>
          <w:sz w:val="20"/>
        </w:rPr>
        <w:t>on:</w:t>
      </w:r>
      <w:proofErr w:type="gramEnd"/>
      <w:r>
        <w:rPr>
          <w:sz w:val="20"/>
        </w:rPr>
        <w:t xml:space="preserve"> steel, iron, stainless steel, nickel and copper.  Brass and bronze will darken.  Not safe </w:t>
      </w:r>
      <w:proofErr w:type="gramStart"/>
      <w:r>
        <w:rPr>
          <w:sz w:val="20"/>
        </w:rPr>
        <w:t>on:</w:t>
      </w:r>
      <w:proofErr w:type="gramEnd"/>
      <w:r>
        <w:rPr>
          <w:sz w:val="20"/>
        </w:rPr>
        <w:t xml:space="preserve"> aluminum, zinc, tin, galvanized, babbit or bearing metals cadmium.</w:t>
      </w:r>
    </w:p>
    <w:p w14:paraId="7438398C" w14:textId="77777777" w:rsidR="00D67B7B" w:rsidRDefault="00D67B7B">
      <w:pPr>
        <w:rPr>
          <w:sz w:val="20"/>
        </w:rPr>
      </w:pPr>
    </w:p>
    <w:p w14:paraId="2C04A26D" w14:textId="77777777" w:rsidR="00D67B7B" w:rsidRDefault="00D67B7B">
      <w:pPr>
        <w:pStyle w:val="Heading2"/>
      </w:pPr>
      <w:r>
        <w:t>Before</w:t>
      </w:r>
    </w:p>
    <w:p w14:paraId="48D7FF19" w14:textId="77777777" w:rsidR="00D67B7B" w:rsidRDefault="00D67B7B">
      <w:pPr>
        <w:rPr>
          <w:b/>
          <w:bCs/>
          <w:sz w:val="20"/>
        </w:rPr>
      </w:pPr>
    </w:p>
    <w:p w14:paraId="21623135" w14:textId="70F9E8C9" w:rsidR="00D67B7B" w:rsidRDefault="005271F5">
      <w:r>
        <w:rPr>
          <w:noProof/>
          <w:sz w:val="20"/>
        </w:rPr>
        <w:drawing>
          <wp:inline distT="0" distB="0" distL="0" distR="0" wp14:anchorId="2E108DD3" wp14:editId="58155A9A">
            <wp:extent cx="3009900" cy="22574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2257425"/>
                    </a:xfrm>
                    <a:prstGeom prst="rect">
                      <a:avLst/>
                    </a:prstGeom>
                    <a:noFill/>
                    <a:ln>
                      <a:noFill/>
                    </a:ln>
                  </pic:spPr>
                </pic:pic>
              </a:graphicData>
            </a:graphic>
          </wp:inline>
        </w:drawing>
      </w:r>
      <w:r w:rsidR="00D67B7B">
        <w:t>After</w:t>
      </w:r>
    </w:p>
    <w:p w14:paraId="4F0690E6" w14:textId="77777777" w:rsidR="00D67B7B" w:rsidRDefault="00D67B7B">
      <w:pPr>
        <w:rPr>
          <w:b/>
          <w:bCs/>
          <w:sz w:val="20"/>
        </w:rPr>
      </w:pPr>
    </w:p>
    <w:p w14:paraId="49F1AECE" w14:textId="2F7314AD" w:rsidR="00D67B7B" w:rsidRDefault="005271F5">
      <w:pPr>
        <w:rPr>
          <w:b/>
          <w:bCs/>
          <w:sz w:val="20"/>
        </w:rPr>
      </w:pPr>
      <w:r>
        <w:rPr>
          <w:b/>
          <w:bCs/>
          <w:noProof/>
          <w:sz w:val="20"/>
        </w:rPr>
        <w:drawing>
          <wp:inline distT="0" distB="0" distL="0" distR="0" wp14:anchorId="4C1DACFF" wp14:editId="420F17EB">
            <wp:extent cx="2486025" cy="1657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657350"/>
                    </a:xfrm>
                    <a:prstGeom prst="rect">
                      <a:avLst/>
                    </a:prstGeom>
                    <a:noFill/>
                    <a:ln>
                      <a:noFill/>
                    </a:ln>
                  </pic:spPr>
                </pic:pic>
              </a:graphicData>
            </a:graphic>
          </wp:inline>
        </w:drawing>
      </w:r>
    </w:p>
    <w:p w14:paraId="57CBFA36" w14:textId="77777777" w:rsidR="00D67B7B" w:rsidRDefault="00D67B7B">
      <w:pPr>
        <w:rPr>
          <w:b/>
          <w:bCs/>
          <w:sz w:val="20"/>
        </w:rPr>
      </w:pPr>
    </w:p>
    <w:p w14:paraId="474AE09A" w14:textId="77777777" w:rsidR="00D67B7B" w:rsidRDefault="00D67B7B">
      <w:pPr>
        <w:rPr>
          <w:b/>
          <w:bCs/>
          <w:sz w:val="20"/>
        </w:rPr>
      </w:pPr>
    </w:p>
    <w:p w14:paraId="1E975EDF" w14:textId="77777777" w:rsidR="00D67B7B" w:rsidRDefault="00D67B7B">
      <w:pPr>
        <w:rPr>
          <w:sz w:val="20"/>
        </w:rPr>
      </w:pPr>
    </w:p>
    <w:p w14:paraId="301F4C35" w14:textId="77777777" w:rsidR="00D67B7B" w:rsidRDefault="00D67B7B">
      <w:pPr>
        <w:rPr>
          <w:sz w:val="20"/>
        </w:rPr>
      </w:pPr>
    </w:p>
    <w:p w14:paraId="3BBB53C3" w14:textId="77777777" w:rsidR="00D67B7B" w:rsidRDefault="00D67B7B">
      <w:pPr>
        <w:rPr>
          <w:sz w:val="20"/>
        </w:rPr>
      </w:pPr>
    </w:p>
    <w:p w14:paraId="1C8936C2" w14:textId="77777777" w:rsidR="00D67B7B" w:rsidRDefault="00D67B7B">
      <w:pPr>
        <w:rPr>
          <w:sz w:val="20"/>
        </w:rPr>
      </w:pPr>
    </w:p>
    <w:p w14:paraId="57067EED" w14:textId="77777777" w:rsidR="00D67B7B" w:rsidRDefault="00D67B7B">
      <w:pPr>
        <w:rPr>
          <w:sz w:val="20"/>
        </w:rPr>
      </w:pPr>
    </w:p>
    <w:p w14:paraId="2F402AC2" w14:textId="77777777" w:rsidR="00D67B7B" w:rsidRDefault="00D67B7B">
      <w:pPr>
        <w:rPr>
          <w:sz w:val="20"/>
        </w:rPr>
      </w:pPr>
    </w:p>
    <w:p w14:paraId="4BB51417" w14:textId="77777777" w:rsidR="00D67B7B" w:rsidRDefault="00D67B7B">
      <w:pPr>
        <w:rPr>
          <w:sz w:val="20"/>
        </w:rPr>
      </w:pPr>
    </w:p>
    <w:p w14:paraId="7CD0985C" w14:textId="77777777" w:rsidR="00D67B7B" w:rsidRDefault="00D67B7B">
      <w:pPr>
        <w:rPr>
          <w:sz w:val="20"/>
        </w:rPr>
      </w:pPr>
    </w:p>
    <w:p w14:paraId="6971F1BD" w14:textId="77777777" w:rsidR="00D67B7B" w:rsidRDefault="00D67B7B">
      <w:pPr>
        <w:rPr>
          <w:sz w:val="20"/>
        </w:rPr>
      </w:pPr>
    </w:p>
    <w:p w14:paraId="5353C44A" w14:textId="77777777" w:rsidR="00D67B7B" w:rsidRDefault="00D67B7B">
      <w:pPr>
        <w:rPr>
          <w:sz w:val="20"/>
        </w:rPr>
      </w:pPr>
    </w:p>
    <w:p w14:paraId="4F9E228C" w14:textId="77777777" w:rsidR="00D67B7B" w:rsidRDefault="00D67B7B">
      <w:pPr>
        <w:rPr>
          <w:sz w:val="20"/>
        </w:rPr>
      </w:pPr>
    </w:p>
    <w:p w14:paraId="00A042A2" w14:textId="77777777" w:rsidR="00D67B7B" w:rsidRDefault="00D67B7B">
      <w:pPr>
        <w:pStyle w:val="Heading2"/>
        <w:rPr>
          <w:sz w:val="24"/>
        </w:rPr>
      </w:pPr>
    </w:p>
    <w:p w14:paraId="1F28F84D" w14:textId="77777777" w:rsidR="00D67B7B" w:rsidRDefault="00D67B7B">
      <w:pPr>
        <w:pStyle w:val="Heading2"/>
        <w:rPr>
          <w:sz w:val="24"/>
        </w:rPr>
      </w:pPr>
    </w:p>
    <w:p w14:paraId="01CA6557" w14:textId="77777777" w:rsidR="00D67B7B" w:rsidRDefault="00D67B7B">
      <w:pPr>
        <w:pStyle w:val="Heading2"/>
        <w:rPr>
          <w:sz w:val="24"/>
        </w:rPr>
      </w:pPr>
    </w:p>
    <w:p w14:paraId="4C9E5E88" w14:textId="77777777" w:rsidR="00D67B7B" w:rsidRDefault="00D67B7B">
      <w:pPr>
        <w:pStyle w:val="Heading2"/>
        <w:rPr>
          <w:sz w:val="24"/>
        </w:rPr>
      </w:pPr>
    </w:p>
    <w:p w14:paraId="729D7823" w14:textId="77777777" w:rsidR="00D67B7B" w:rsidRDefault="00D67B7B">
      <w:pPr>
        <w:pStyle w:val="Heading2"/>
        <w:rPr>
          <w:sz w:val="24"/>
        </w:rPr>
      </w:pPr>
    </w:p>
    <w:p w14:paraId="1E16BF04" w14:textId="77777777" w:rsidR="00D67B7B" w:rsidRDefault="00D67B7B">
      <w:pPr>
        <w:pStyle w:val="Heading2"/>
        <w:rPr>
          <w:sz w:val="24"/>
        </w:rPr>
      </w:pPr>
    </w:p>
    <w:p w14:paraId="69AAD04C" w14:textId="77777777" w:rsidR="00D67B7B" w:rsidRDefault="00D67B7B">
      <w:pPr>
        <w:pStyle w:val="Heading2"/>
        <w:rPr>
          <w:sz w:val="24"/>
        </w:rPr>
      </w:pPr>
      <w:r>
        <w:rPr>
          <w:sz w:val="24"/>
        </w:rPr>
        <w:t>Industrial Metal Cleaner #1</w:t>
      </w:r>
    </w:p>
    <w:p w14:paraId="5905D743" w14:textId="77777777" w:rsidR="00D67B7B" w:rsidRDefault="00D67B7B">
      <w:pPr>
        <w:rPr>
          <w:sz w:val="20"/>
        </w:rPr>
      </w:pPr>
    </w:p>
    <w:p w14:paraId="50201582" w14:textId="77777777" w:rsidR="00D67B7B" w:rsidRDefault="00D67B7B">
      <w:pPr>
        <w:pStyle w:val="Heading2"/>
      </w:pPr>
      <w:r>
        <w:t>Alkaline Spray Wash Cleaner for Ferrous Metals</w:t>
      </w:r>
    </w:p>
    <w:p w14:paraId="79E5F2D7" w14:textId="77777777" w:rsidR="00D67B7B" w:rsidRDefault="00D67B7B">
      <w:pPr>
        <w:rPr>
          <w:sz w:val="20"/>
        </w:rPr>
      </w:pPr>
    </w:p>
    <w:p w14:paraId="05A2216A" w14:textId="77777777" w:rsidR="00D67B7B" w:rsidRDefault="00D67B7B">
      <w:pPr>
        <w:pStyle w:val="Heading2"/>
      </w:pPr>
      <w:r>
        <w:t>Description</w:t>
      </w:r>
    </w:p>
    <w:p w14:paraId="37E88400" w14:textId="77777777" w:rsidR="00D67B7B" w:rsidRDefault="00D67B7B">
      <w:pPr>
        <w:rPr>
          <w:b/>
          <w:bCs/>
          <w:sz w:val="20"/>
        </w:rPr>
      </w:pPr>
    </w:p>
    <w:p w14:paraId="6E1CB915" w14:textId="77777777" w:rsidR="00D67B7B" w:rsidRDefault="00D67B7B">
      <w:pPr>
        <w:rPr>
          <w:sz w:val="20"/>
        </w:rPr>
      </w:pPr>
      <w:r>
        <w:rPr>
          <w:b/>
          <w:bCs/>
          <w:sz w:val="20"/>
        </w:rPr>
        <w:t>Industrial Metal Cleaner #1</w:t>
      </w:r>
      <w:r>
        <w:rPr>
          <w:sz w:val="20"/>
        </w:rPr>
        <w:t xml:space="preserve"> is an excellent wash cleaner for steel prior to painting in iron or Zinc phosphatizing systems.</w:t>
      </w:r>
    </w:p>
    <w:p w14:paraId="5EF54699" w14:textId="77777777" w:rsidR="00D67B7B" w:rsidRDefault="00D67B7B">
      <w:pPr>
        <w:rPr>
          <w:sz w:val="20"/>
          <w:u w:val="single"/>
        </w:rPr>
      </w:pPr>
      <w:r>
        <w:rPr>
          <w:sz w:val="20"/>
        </w:rPr>
        <w:t xml:space="preserve">Removes heavy oil cutting and press working fluids, honing oils and water-soluble metalworking fluids.  </w:t>
      </w:r>
      <w:r>
        <w:rPr>
          <w:b/>
          <w:bCs/>
          <w:sz w:val="20"/>
          <w:u w:val="single"/>
        </w:rPr>
        <w:t>Industrial Metal Cleaner #1</w:t>
      </w:r>
      <w:r>
        <w:rPr>
          <w:sz w:val="20"/>
          <w:u w:val="single"/>
        </w:rPr>
        <w:t xml:space="preserve"> ensures good formation of an iron or Zinc phosphate conversion coating by providing an exceptionally clean surface.</w:t>
      </w:r>
    </w:p>
    <w:p w14:paraId="02A2520C" w14:textId="77777777" w:rsidR="00D67B7B" w:rsidRDefault="00D67B7B">
      <w:pPr>
        <w:rPr>
          <w:sz w:val="20"/>
        </w:rPr>
      </w:pPr>
    </w:p>
    <w:p w14:paraId="28325081" w14:textId="77777777" w:rsidR="00D67B7B" w:rsidRDefault="00D67B7B">
      <w:pPr>
        <w:pStyle w:val="Heading2"/>
      </w:pPr>
      <w:r>
        <w:t>Key Properties</w:t>
      </w:r>
    </w:p>
    <w:p w14:paraId="2D473CE8" w14:textId="77777777" w:rsidR="00D67B7B" w:rsidRDefault="00627562">
      <w:pPr>
        <w:rPr>
          <w:sz w:val="20"/>
        </w:rPr>
      </w:pPr>
      <w:r>
        <w:rPr>
          <w:sz w:val="20"/>
        </w:rPr>
        <w:t>* For</w:t>
      </w:r>
      <w:r w:rsidR="00D67B7B">
        <w:rPr>
          <w:sz w:val="20"/>
        </w:rPr>
        <w:t xml:space="preserve"> prepaint and in</w:t>
      </w:r>
      <w:r>
        <w:rPr>
          <w:sz w:val="20"/>
        </w:rPr>
        <w:t xml:space="preserve"> </w:t>
      </w:r>
      <w:r w:rsidR="00D67B7B">
        <w:rPr>
          <w:sz w:val="20"/>
        </w:rPr>
        <w:t>process cleaning applications</w:t>
      </w:r>
    </w:p>
    <w:p w14:paraId="20F86B2C" w14:textId="77777777" w:rsidR="00D67B7B" w:rsidRDefault="00627562">
      <w:pPr>
        <w:rPr>
          <w:sz w:val="20"/>
        </w:rPr>
      </w:pPr>
      <w:r>
        <w:rPr>
          <w:sz w:val="20"/>
        </w:rPr>
        <w:t>* Cleans</w:t>
      </w:r>
      <w:r w:rsidR="00D67B7B">
        <w:rPr>
          <w:sz w:val="20"/>
        </w:rPr>
        <w:t xml:space="preserve"> most straight oil cutting and pressworking fluids, honing oils, and </w:t>
      </w:r>
      <w:proofErr w:type="gramStart"/>
      <w:r w:rsidR="00D67B7B">
        <w:rPr>
          <w:sz w:val="20"/>
        </w:rPr>
        <w:t>water soluble</w:t>
      </w:r>
      <w:proofErr w:type="gramEnd"/>
      <w:r w:rsidR="00D67B7B">
        <w:rPr>
          <w:sz w:val="20"/>
        </w:rPr>
        <w:t xml:space="preserve"> metalworking fluids</w:t>
      </w:r>
    </w:p>
    <w:p w14:paraId="7534371F" w14:textId="77777777" w:rsidR="00D67B7B" w:rsidRDefault="00627562">
      <w:pPr>
        <w:rPr>
          <w:sz w:val="20"/>
        </w:rPr>
      </w:pPr>
      <w:r>
        <w:rPr>
          <w:sz w:val="20"/>
        </w:rPr>
        <w:t>* Non</w:t>
      </w:r>
      <w:r w:rsidR="00D67B7B">
        <w:rPr>
          <w:sz w:val="20"/>
        </w:rPr>
        <w:t>-silicated, easy-to-rinse, no powdery residue left on parts; reduces the potential for rejects</w:t>
      </w:r>
    </w:p>
    <w:p w14:paraId="6F338CAE" w14:textId="77777777" w:rsidR="00D67B7B" w:rsidRDefault="00627562">
      <w:pPr>
        <w:rPr>
          <w:sz w:val="20"/>
        </w:rPr>
      </w:pPr>
      <w:r>
        <w:rPr>
          <w:sz w:val="20"/>
        </w:rPr>
        <w:t>* Helps</w:t>
      </w:r>
      <w:r w:rsidR="00D67B7B">
        <w:rPr>
          <w:sz w:val="20"/>
        </w:rPr>
        <w:t xml:space="preserve"> ensure easy spot-free rinsing and minimizes carryover between wash and rinsing stages</w:t>
      </w:r>
    </w:p>
    <w:p w14:paraId="27A8E91F" w14:textId="77777777" w:rsidR="00D67B7B" w:rsidRDefault="00627562" w:rsidP="00627562">
      <w:pPr>
        <w:rPr>
          <w:sz w:val="20"/>
        </w:rPr>
      </w:pPr>
      <w:r>
        <w:rPr>
          <w:sz w:val="20"/>
        </w:rPr>
        <w:t xml:space="preserve">* </w:t>
      </w:r>
      <w:r w:rsidR="00D67B7B">
        <w:rPr>
          <w:sz w:val="20"/>
        </w:rPr>
        <w:t>Liquid product; mixes quickly and is easy to dispense</w:t>
      </w:r>
    </w:p>
    <w:p w14:paraId="1604121F" w14:textId="77777777" w:rsidR="00D67B7B" w:rsidRDefault="00D67B7B">
      <w:pPr>
        <w:rPr>
          <w:sz w:val="20"/>
        </w:rPr>
      </w:pPr>
    </w:p>
    <w:p w14:paraId="3537EA28" w14:textId="77777777" w:rsidR="00D67B7B" w:rsidRDefault="00D67B7B">
      <w:pPr>
        <w:rPr>
          <w:sz w:val="20"/>
        </w:rPr>
      </w:pPr>
    </w:p>
    <w:p w14:paraId="3D1ED187" w14:textId="77777777" w:rsidR="00D67B7B" w:rsidRDefault="00D67B7B">
      <w:pPr>
        <w:rPr>
          <w:sz w:val="20"/>
        </w:rPr>
      </w:pPr>
    </w:p>
    <w:p w14:paraId="62590F71" w14:textId="77777777" w:rsidR="00D67B7B" w:rsidRDefault="00D67B7B">
      <w:pPr>
        <w:rPr>
          <w:sz w:val="20"/>
        </w:rPr>
      </w:pPr>
    </w:p>
    <w:p w14:paraId="0DB2555E" w14:textId="77777777" w:rsidR="00D67B7B" w:rsidRDefault="00D67B7B">
      <w:pPr>
        <w:rPr>
          <w:sz w:val="20"/>
        </w:rPr>
      </w:pPr>
    </w:p>
    <w:p w14:paraId="0D81BF88" w14:textId="77777777" w:rsidR="00D67B7B" w:rsidRDefault="00D67B7B">
      <w:pPr>
        <w:rPr>
          <w:sz w:val="20"/>
        </w:rPr>
      </w:pPr>
    </w:p>
    <w:p w14:paraId="459D89B7" w14:textId="77777777" w:rsidR="00D67B7B" w:rsidRDefault="00D67B7B">
      <w:pPr>
        <w:rPr>
          <w:sz w:val="20"/>
        </w:rPr>
      </w:pPr>
    </w:p>
    <w:p w14:paraId="47B90BFE" w14:textId="77777777" w:rsidR="00D67B7B" w:rsidRDefault="00D67B7B">
      <w:pPr>
        <w:rPr>
          <w:sz w:val="20"/>
        </w:rPr>
      </w:pPr>
    </w:p>
    <w:p w14:paraId="210DF94D" w14:textId="77777777" w:rsidR="00D67B7B" w:rsidRDefault="00D67B7B">
      <w:pPr>
        <w:rPr>
          <w:sz w:val="20"/>
        </w:rPr>
      </w:pPr>
    </w:p>
    <w:p w14:paraId="3021B346" w14:textId="77777777" w:rsidR="00D67B7B" w:rsidRDefault="00D67B7B">
      <w:pPr>
        <w:rPr>
          <w:sz w:val="20"/>
        </w:rPr>
      </w:pPr>
    </w:p>
    <w:p w14:paraId="17E75608" w14:textId="77777777" w:rsidR="00D67B7B" w:rsidRDefault="00D67B7B">
      <w:pPr>
        <w:rPr>
          <w:sz w:val="20"/>
        </w:rPr>
      </w:pPr>
    </w:p>
    <w:p w14:paraId="20DC1CF7" w14:textId="77777777" w:rsidR="00D67B7B" w:rsidRDefault="00D67B7B">
      <w:pPr>
        <w:rPr>
          <w:sz w:val="20"/>
        </w:rPr>
      </w:pPr>
    </w:p>
    <w:p w14:paraId="37500214" w14:textId="77777777" w:rsidR="00D67B7B" w:rsidRDefault="00D67B7B">
      <w:pPr>
        <w:rPr>
          <w:sz w:val="20"/>
        </w:rPr>
      </w:pPr>
    </w:p>
    <w:p w14:paraId="136C84A6" w14:textId="77777777" w:rsidR="00D67B7B" w:rsidRDefault="00D67B7B">
      <w:pPr>
        <w:rPr>
          <w:sz w:val="20"/>
        </w:rPr>
      </w:pPr>
    </w:p>
    <w:p w14:paraId="45297D71" w14:textId="77777777" w:rsidR="00D67B7B" w:rsidRDefault="00D67B7B">
      <w:pPr>
        <w:rPr>
          <w:sz w:val="20"/>
        </w:rPr>
      </w:pPr>
    </w:p>
    <w:p w14:paraId="63BE272C" w14:textId="77777777" w:rsidR="00D67B7B" w:rsidRDefault="00D67B7B">
      <w:pPr>
        <w:rPr>
          <w:sz w:val="20"/>
        </w:rPr>
      </w:pPr>
    </w:p>
    <w:p w14:paraId="10F1BBFF" w14:textId="77777777" w:rsidR="00D67B7B" w:rsidRDefault="00D67B7B">
      <w:pPr>
        <w:rPr>
          <w:sz w:val="20"/>
        </w:rPr>
      </w:pPr>
    </w:p>
    <w:p w14:paraId="24C5E687" w14:textId="77777777" w:rsidR="00D67B7B" w:rsidRDefault="00D67B7B">
      <w:pPr>
        <w:rPr>
          <w:sz w:val="20"/>
        </w:rPr>
      </w:pPr>
    </w:p>
    <w:p w14:paraId="5729880E" w14:textId="77777777" w:rsidR="00D67B7B" w:rsidRDefault="00D67B7B">
      <w:pPr>
        <w:rPr>
          <w:sz w:val="20"/>
        </w:rPr>
      </w:pPr>
    </w:p>
    <w:p w14:paraId="6F557812" w14:textId="77777777" w:rsidR="00D67B7B" w:rsidRDefault="00D67B7B">
      <w:pPr>
        <w:rPr>
          <w:sz w:val="20"/>
        </w:rPr>
      </w:pPr>
    </w:p>
    <w:p w14:paraId="3CEC3576" w14:textId="77777777" w:rsidR="00D67B7B" w:rsidRDefault="00D67B7B">
      <w:pPr>
        <w:rPr>
          <w:sz w:val="20"/>
        </w:rPr>
      </w:pPr>
    </w:p>
    <w:p w14:paraId="4CCBD180" w14:textId="77777777" w:rsidR="00D67B7B" w:rsidRDefault="00D67B7B">
      <w:pPr>
        <w:rPr>
          <w:sz w:val="20"/>
        </w:rPr>
      </w:pPr>
    </w:p>
    <w:p w14:paraId="4230E8FA" w14:textId="77777777" w:rsidR="00D67B7B" w:rsidRDefault="00D67B7B">
      <w:pPr>
        <w:rPr>
          <w:sz w:val="20"/>
        </w:rPr>
      </w:pPr>
    </w:p>
    <w:p w14:paraId="6966919D" w14:textId="77777777" w:rsidR="00D67B7B" w:rsidRDefault="00D67B7B">
      <w:pPr>
        <w:rPr>
          <w:sz w:val="20"/>
        </w:rPr>
      </w:pPr>
    </w:p>
    <w:p w14:paraId="1EED293A" w14:textId="77777777" w:rsidR="00D67B7B" w:rsidRDefault="00D67B7B">
      <w:pPr>
        <w:rPr>
          <w:sz w:val="20"/>
        </w:rPr>
      </w:pPr>
    </w:p>
    <w:p w14:paraId="0B534CD9" w14:textId="77777777" w:rsidR="00D67B7B" w:rsidRDefault="00D67B7B">
      <w:pPr>
        <w:rPr>
          <w:sz w:val="20"/>
        </w:rPr>
      </w:pPr>
    </w:p>
    <w:p w14:paraId="15B7CBD8" w14:textId="77777777" w:rsidR="00D67B7B" w:rsidRDefault="00D67B7B">
      <w:pPr>
        <w:pStyle w:val="Heading2"/>
      </w:pPr>
      <w:r>
        <w:t>Before &amp; After Bolts before Zinc Phosphating</w:t>
      </w:r>
    </w:p>
    <w:p w14:paraId="4713DAFC" w14:textId="77777777" w:rsidR="00D67B7B" w:rsidRDefault="00D67B7B">
      <w:pPr>
        <w:rPr>
          <w:b/>
          <w:bCs/>
          <w:sz w:val="20"/>
        </w:rPr>
      </w:pPr>
    </w:p>
    <w:p w14:paraId="5FC4D441" w14:textId="13425AB2" w:rsidR="00D67B7B" w:rsidRDefault="005271F5">
      <w:pPr>
        <w:rPr>
          <w:b/>
          <w:bCs/>
          <w:sz w:val="20"/>
        </w:rPr>
      </w:pPr>
      <w:r>
        <w:rPr>
          <w:b/>
          <w:bCs/>
          <w:noProof/>
          <w:sz w:val="20"/>
        </w:rPr>
        <w:drawing>
          <wp:inline distT="0" distB="0" distL="0" distR="0" wp14:anchorId="29828835" wp14:editId="01AC1786">
            <wp:extent cx="2257425" cy="1781175"/>
            <wp:effectExtent l="19050" t="1905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1781175"/>
                    </a:xfrm>
                    <a:prstGeom prst="rect">
                      <a:avLst/>
                    </a:prstGeom>
                    <a:noFill/>
                    <a:ln w="19050" cmpd="sng">
                      <a:solidFill>
                        <a:srgbClr val="000000"/>
                      </a:solidFill>
                      <a:miter lim="800000"/>
                      <a:headEnd/>
                      <a:tailEnd/>
                    </a:ln>
                    <a:effectLst/>
                  </pic:spPr>
                </pic:pic>
              </a:graphicData>
            </a:graphic>
          </wp:inline>
        </w:drawing>
      </w:r>
    </w:p>
    <w:p w14:paraId="1D0FB23C" w14:textId="77777777" w:rsidR="00D67B7B" w:rsidRDefault="00D67B7B">
      <w:pPr>
        <w:rPr>
          <w:b/>
          <w:bCs/>
          <w:sz w:val="20"/>
        </w:rPr>
      </w:pPr>
    </w:p>
    <w:p w14:paraId="7E355B7E" w14:textId="77777777" w:rsidR="00D67B7B" w:rsidRDefault="00D67B7B">
      <w:pPr>
        <w:rPr>
          <w:b/>
          <w:bCs/>
          <w:sz w:val="20"/>
        </w:rPr>
      </w:pPr>
      <w:r>
        <w:rPr>
          <w:b/>
          <w:bCs/>
          <w:sz w:val="20"/>
        </w:rPr>
        <w:t>Locomotive Piston Before</w:t>
      </w:r>
    </w:p>
    <w:p w14:paraId="6003FDB6" w14:textId="77777777" w:rsidR="00D67B7B" w:rsidRDefault="00D67B7B">
      <w:pPr>
        <w:rPr>
          <w:b/>
          <w:bCs/>
          <w:sz w:val="20"/>
        </w:rPr>
      </w:pPr>
    </w:p>
    <w:p w14:paraId="14292296" w14:textId="5C03030B" w:rsidR="00D67B7B" w:rsidRDefault="005271F5">
      <w:pPr>
        <w:rPr>
          <w:b/>
          <w:bCs/>
          <w:sz w:val="20"/>
        </w:rPr>
      </w:pPr>
      <w:r>
        <w:rPr>
          <w:b/>
          <w:bCs/>
          <w:noProof/>
          <w:sz w:val="20"/>
        </w:rPr>
        <w:drawing>
          <wp:inline distT="0" distB="0" distL="0" distR="0" wp14:anchorId="0FB01D5E" wp14:editId="2CDBA740">
            <wp:extent cx="2257425" cy="1495425"/>
            <wp:effectExtent l="19050" t="1905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95425"/>
                    </a:xfrm>
                    <a:prstGeom prst="rect">
                      <a:avLst/>
                    </a:prstGeom>
                    <a:noFill/>
                    <a:ln w="19050" cmpd="sng">
                      <a:solidFill>
                        <a:srgbClr val="000000"/>
                      </a:solidFill>
                      <a:miter lim="800000"/>
                      <a:headEnd/>
                      <a:tailEnd/>
                    </a:ln>
                    <a:effectLst/>
                  </pic:spPr>
                </pic:pic>
              </a:graphicData>
            </a:graphic>
          </wp:inline>
        </w:drawing>
      </w:r>
    </w:p>
    <w:p w14:paraId="09208473" w14:textId="77777777" w:rsidR="00D67B7B" w:rsidRDefault="00D67B7B">
      <w:pPr>
        <w:rPr>
          <w:sz w:val="20"/>
        </w:rPr>
      </w:pPr>
    </w:p>
    <w:p w14:paraId="3F85ECD8" w14:textId="77777777" w:rsidR="00D67B7B" w:rsidRDefault="00D67B7B">
      <w:pPr>
        <w:pStyle w:val="Heading2"/>
      </w:pPr>
      <w:r>
        <w:t>Locomotive Piston After</w:t>
      </w:r>
    </w:p>
    <w:p w14:paraId="0FDBF5BC" w14:textId="77777777" w:rsidR="00D67B7B" w:rsidRDefault="00D67B7B">
      <w:pPr>
        <w:rPr>
          <w:b/>
          <w:bCs/>
          <w:sz w:val="20"/>
        </w:rPr>
      </w:pPr>
    </w:p>
    <w:p w14:paraId="046EE9EB" w14:textId="4C726A2E" w:rsidR="00D67B7B" w:rsidRDefault="005271F5">
      <w:pPr>
        <w:rPr>
          <w:b/>
          <w:bCs/>
          <w:sz w:val="20"/>
        </w:rPr>
      </w:pPr>
      <w:r>
        <w:rPr>
          <w:b/>
          <w:bCs/>
          <w:noProof/>
          <w:sz w:val="20"/>
        </w:rPr>
        <w:drawing>
          <wp:inline distT="0" distB="0" distL="0" distR="0" wp14:anchorId="726356E4" wp14:editId="3E64674C">
            <wp:extent cx="2257425" cy="1390650"/>
            <wp:effectExtent l="19050" t="1905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390650"/>
                    </a:xfrm>
                    <a:prstGeom prst="rect">
                      <a:avLst/>
                    </a:prstGeom>
                    <a:noFill/>
                    <a:ln w="19050" cmpd="sng">
                      <a:solidFill>
                        <a:srgbClr val="000000"/>
                      </a:solidFill>
                      <a:miter lim="800000"/>
                      <a:headEnd/>
                      <a:tailEnd/>
                    </a:ln>
                    <a:effectLst/>
                  </pic:spPr>
                </pic:pic>
              </a:graphicData>
            </a:graphic>
          </wp:inline>
        </w:drawing>
      </w:r>
    </w:p>
    <w:sectPr w:rsidR="00D67B7B">
      <w:footerReference w:type="default" r:id="rId12"/>
      <w:pgSz w:w="12240" w:h="15840"/>
      <w:pgMar w:top="245" w:right="1800" w:bottom="245" w:left="1440" w:header="720" w:footer="720" w:gutter="0"/>
      <w:pgBorders w:offsetFrom="page">
        <w:left w:val="double" w:sz="4" w:space="24" w:color="auto"/>
        <w:right w:val="double" w:sz="4" w:space="24" w:color="auto"/>
      </w:pgBorders>
      <w:cols w:num="2" w:space="720" w:equalWidth="0">
        <w:col w:w="3542" w:space="720"/>
        <w:col w:w="473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123B" w14:textId="77777777" w:rsidR="009D680C" w:rsidRDefault="009D680C">
      <w:r>
        <w:separator/>
      </w:r>
    </w:p>
  </w:endnote>
  <w:endnote w:type="continuationSeparator" w:id="0">
    <w:p w14:paraId="096C0186" w14:textId="77777777" w:rsidR="009D680C" w:rsidRDefault="009D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74F" w14:textId="77777777" w:rsidR="00D67B7B" w:rsidRDefault="00D67B7B">
    <w:pPr>
      <w:pStyle w:val="Footer"/>
      <w:pBdr>
        <w:bottom w:val="single" w:sz="12" w:space="1" w:color="auto"/>
      </w:pBdr>
      <w:jc w:val="center"/>
    </w:pPr>
  </w:p>
  <w:p w14:paraId="78253582" w14:textId="77777777" w:rsidR="00D67B7B" w:rsidRDefault="00D67B7B">
    <w:pPr>
      <w:pStyle w:val="Footer"/>
      <w:jc w:val="center"/>
      <w:rPr>
        <w:sz w:val="16"/>
      </w:rPr>
    </w:pPr>
    <w:r>
      <w:rPr>
        <w:sz w:val="16"/>
      </w:rPr>
      <w:t>Solutions Plus, Inc.</w:t>
    </w:r>
  </w:p>
  <w:p w14:paraId="4682A4D4" w14:textId="77777777" w:rsidR="00D67B7B" w:rsidRDefault="00D67B7B">
    <w:pPr>
      <w:pStyle w:val="Footer"/>
      <w:jc w:val="center"/>
      <w:rPr>
        <w:sz w:val="16"/>
      </w:rPr>
    </w:pPr>
    <w:r>
      <w:rPr>
        <w:sz w:val="16"/>
      </w:rPr>
      <w:t>3907 Bach Buxton Road – Amelia, Ohio 45102</w:t>
    </w:r>
  </w:p>
  <w:p w14:paraId="1CFA225F" w14:textId="77777777" w:rsidR="00D67B7B" w:rsidRDefault="00D67B7B">
    <w:pPr>
      <w:pStyle w:val="Footer"/>
      <w:jc w:val="center"/>
      <w:rPr>
        <w:sz w:val="16"/>
      </w:rPr>
    </w:pPr>
    <w:r>
      <w:rPr>
        <w:sz w:val="16"/>
      </w:rPr>
      <w:t>888-943-1100 – Fax – 513-943-9609</w:t>
    </w:r>
  </w:p>
  <w:p w14:paraId="430569AF" w14:textId="77777777" w:rsidR="00D67B7B" w:rsidRDefault="00D6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1669" w14:textId="77777777" w:rsidR="009D680C" w:rsidRDefault="009D680C">
      <w:r>
        <w:separator/>
      </w:r>
    </w:p>
  </w:footnote>
  <w:footnote w:type="continuationSeparator" w:id="0">
    <w:p w14:paraId="4431B1AC" w14:textId="77777777" w:rsidR="009D680C" w:rsidRDefault="009D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DBA"/>
    <w:multiLevelType w:val="hybridMultilevel"/>
    <w:tmpl w:val="4B58E9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854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62"/>
    <w:rsid w:val="002B5F50"/>
    <w:rsid w:val="005271F5"/>
    <w:rsid w:val="00627562"/>
    <w:rsid w:val="006873BF"/>
    <w:rsid w:val="007D4B68"/>
    <w:rsid w:val="009D680C"/>
    <w:rsid w:val="00CD315C"/>
    <w:rsid w:val="00D67B7B"/>
    <w:rsid w:val="00E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5E55"/>
  <w15:chartTrackingRefBased/>
  <w15:docId w15:val="{C8D9FE95-503E-4D59-A519-8C1CF1B8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2270</Characters>
  <Application>Microsoft Office Word</Application>
  <DocSecurity>0</DocSecurity>
  <Lines>172</Lines>
  <Paragraphs>37</Paragraphs>
  <ScaleCrop>false</ScaleCrop>
  <HeadingPairs>
    <vt:vector size="2" baseType="variant">
      <vt:variant>
        <vt:lpstr>Title</vt:lpstr>
      </vt:variant>
      <vt:variant>
        <vt:i4>1</vt:i4>
      </vt:variant>
    </vt:vector>
  </HeadingPairs>
  <TitlesOfParts>
    <vt:vector size="1" baseType="lpstr">
      <vt:lpstr>SPRAY WASH 2900</vt:lpstr>
    </vt:vector>
  </TitlesOfParts>
  <Company>Solutions Plus, Inc.</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WASH 2900</dc:title>
  <dc:subject/>
  <dc:creator>Nancy Weaver</dc:creator>
  <cp:keywords/>
  <dc:description/>
  <cp:lastModifiedBy>Darold Turock</cp:lastModifiedBy>
  <cp:revision>3</cp:revision>
  <dcterms:created xsi:type="dcterms:W3CDTF">2025-10-05T18:56:00Z</dcterms:created>
  <dcterms:modified xsi:type="dcterms:W3CDTF">2025-10-05T18:57:00Z</dcterms:modified>
</cp:coreProperties>
</file>