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76A1" w14:textId="0E11EA27" w:rsidR="00C44523" w:rsidRDefault="00C54C9F">
      <w:pPr>
        <w:jc w:val="center"/>
      </w:pPr>
      <w:r>
        <w:rPr>
          <w:noProof/>
        </w:rPr>
        <w:drawing>
          <wp:anchor distT="0" distB="0" distL="114300" distR="114300" simplePos="0" relativeHeight="251657728" behindDoc="0" locked="0" layoutInCell="1" allowOverlap="1" wp14:anchorId="2AA893A0" wp14:editId="0B0D08A9">
            <wp:simplePos x="0" y="0"/>
            <wp:positionH relativeFrom="column">
              <wp:posOffset>2279650</wp:posOffset>
            </wp:positionH>
            <wp:positionV relativeFrom="paragraph">
              <wp:posOffset>1309370</wp:posOffset>
            </wp:positionV>
            <wp:extent cx="154305" cy="158115"/>
            <wp:effectExtent l="0" t="0" r="0" b="0"/>
            <wp:wrapNone/>
            <wp:docPr id="2" name="Picture 1" descr="ISO Logo">
              <a:hlinkClick xmlns:a="http://schemas.openxmlformats.org/drawingml/2006/main" r:id="rId6" tooltip="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a:hlinkClick r:id="rId6" tooltip="Home"/>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r="67822"/>
                    <a:stretch>
                      <a:fillRect/>
                    </a:stretch>
                  </pic:blipFill>
                  <pic:spPr bwMode="auto">
                    <a:xfrm>
                      <a:off x="0" y="0"/>
                      <a:ext cx="154305" cy="158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343D70" wp14:editId="66BB02B7">
            <wp:extent cx="3457575"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1314450"/>
                    </a:xfrm>
                    <a:prstGeom prst="rect">
                      <a:avLst/>
                    </a:prstGeom>
                    <a:noFill/>
                    <a:ln>
                      <a:noFill/>
                    </a:ln>
                  </pic:spPr>
                </pic:pic>
              </a:graphicData>
            </a:graphic>
          </wp:inline>
        </w:drawing>
      </w:r>
    </w:p>
    <w:p w14:paraId="4B35C046" w14:textId="77777777" w:rsidR="00941A90" w:rsidRDefault="00B23196">
      <w:pPr>
        <w:jc w:val="center"/>
      </w:pPr>
      <w:r>
        <w:t xml:space="preserve">9001-2008 Certified Member </w:t>
      </w:r>
    </w:p>
    <w:p w14:paraId="681E29B3" w14:textId="77777777" w:rsidR="00B23196" w:rsidRDefault="00B23196" w:rsidP="00F179F4">
      <w:pPr>
        <w:jc w:val="center"/>
      </w:pPr>
    </w:p>
    <w:p w14:paraId="6832A3EC" w14:textId="77777777" w:rsidR="00B23196" w:rsidRDefault="00B23196" w:rsidP="00F179F4">
      <w:pPr>
        <w:jc w:val="center"/>
      </w:pPr>
    </w:p>
    <w:p w14:paraId="79C78426" w14:textId="77777777" w:rsidR="00B23196" w:rsidRDefault="00B23196" w:rsidP="00B23196">
      <w:pPr>
        <w:jc w:val="center"/>
        <w:rPr>
          <w:b/>
          <w:sz w:val="36"/>
          <w:szCs w:val="36"/>
        </w:rPr>
      </w:pPr>
      <w:r w:rsidRPr="00B23196">
        <w:rPr>
          <w:b/>
          <w:sz w:val="36"/>
          <w:szCs w:val="36"/>
        </w:rPr>
        <w:t>NANO PLUS – ST</w:t>
      </w:r>
    </w:p>
    <w:p w14:paraId="7625A9D3" w14:textId="77777777" w:rsidR="00B23196" w:rsidRPr="00B23196" w:rsidRDefault="00B23196" w:rsidP="00B23196">
      <w:pPr>
        <w:jc w:val="center"/>
        <w:rPr>
          <w:b/>
          <w:sz w:val="36"/>
          <w:szCs w:val="36"/>
        </w:rPr>
      </w:pPr>
    </w:p>
    <w:p w14:paraId="1DF105F4" w14:textId="77777777" w:rsidR="00B23196" w:rsidRDefault="00B23196" w:rsidP="00B23196">
      <w:pPr>
        <w:jc w:val="center"/>
      </w:pPr>
      <w:r>
        <w:t xml:space="preserve">NANOTECHNOLOGY PRETREATMENT </w:t>
      </w:r>
    </w:p>
    <w:p w14:paraId="427E36AF" w14:textId="77777777" w:rsidR="00B23196" w:rsidRDefault="00B23196" w:rsidP="00B23196"/>
    <w:p w14:paraId="7F04B7A1" w14:textId="77777777" w:rsidR="00B23196" w:rsidRDefault="00B23196" w:rsidP="00B23196">
      <w:pPr>
        <w:jc w:val="center"/>
      </w:pPr>
      <w:r>
        <w:t>NO PHOSPHATES – CAN BE USED AT AMBIENT TEMPERATURE</w:t>
      </w:r>
    </w:p>
    <w:p w14:paraId="73059671" w14:textId="77777777" w:rsidR="00B23196" w:rsidRDefault="00B23196" w:rsidP="00B23196">
      <w:pPr>
        <w:jc w:val="center"/>
      </w:pPr>
    </w:p>
    <w:p w14:paraId="3869701A" w14:textId="77777777" w:rsidR="00B23196" w:rsidRDefault="00B23196" w:rsidP="00B23196"/>
    <w:p w14:paraId="3FFE6372" w14:textId="77777777" w:rsidR="00B23196" w:rsidRPr="0003449C" w:rsidRDefault="00B23196" w:rsidP="00B23196">
      <w:pPr>
        <w:rPr>
          <w:b/>
        </w:rPr>
      </w:pPr>
      <w:r>
        <w:rPr>
          <w:b/>
        </w:rPr>
        <w:t>Product Description:</w:t>
      </w:r>
    </w:p>
    <w:p w14:paraId="1D39E9A1" w14:textId="77777777" w:rsidR="00B23196" w:rsidRDefault="00B23196" w:rsidP="00B23196">
      <w:pPr>
        <w:rPr>
          <w:b/>
        </w:rPr>
      </w:pPr>
    </w:p>
    <w:p w14:paraId="51C47777" w14:textId="77777777" w:rsidR="00B23196" w:rsidRDefault="00B23196" w:rsidP="00B23196">
      <w:r w:rsidRPr="0003449C">
        <w:rPr>
          <w:b/>
        </w:rPr>
        <w:t>Nano Plus – ST</w:t>
      </w:r>
      <w:r>
        <w:t xml:space="preserve"> is a pretreatment product designed to replace both Iron and Zinc Phosphate pretreatment products prior to paint. The Nano Plus –ST contains no phosphates and no heavy metals and can be operated at ambient temperatures. It can be used on steel, aluminum and zinc alloys to produce a conversion coating that provides excellent paint adhesion and corrosion resistance. This Transitional Metal (Environmentally Friendly) based pretreatment can be used in 3, 4 and 5 stage spray and immersion systems.  Other advantages compared to traditional Iron and Zinc Phosphate include reduced contact time and less sludge which equates to longer tank life and reduced cost. </w:t>
      </w:r>
    </w:p>
    <w:p w14:paraId="7927EFFC" w14:textId="77777777" w:rsidR="00B23196" w:rsidRDefault="00B23196" w:rsidP="00B23196"/>
    <w:p w14:paraId="0C2E9BFF" w14:textId="77777777" w:rsidR="00B23196" w:rsidRDefault="00B23196" w:rsidP="00B23196">
      <w:pPr>
        <w:rPr>
          <w:b/>
        </w:rPr>
      </w:pPr>
      <w:r w:rsidRPr="00094189">
        <w:rPr>
          <w:b/>
        </w:rPr>
        <w:t>Physical Properties:</w:t>
      </w:r>
    </w:p>
    <w:p w14:paraId="73234C71" w14:textId="77777777" w:rsidR="00B23196" w:rsidRDefault="00B23196" w:rsidP="00B23196">
      <w:pPr>
        <w:rPr>
          <w:b/>
        </w:rPr>
      </w:pPr>
    </w:p>
    <w:p w14:paraId="2C387DD8" w14:textId="77777777" w:rsidR="00B23196" w:rsidRPr="00094189" w:rsidRDefault="009920F7" w:rsidP="00B23196">
      <w:r>
        <w:t>Appearance:</w:t>
      </w:r>
      <w:r>
        <w:tab/>
      </w:r>
      <w:r>
        <w:tab/>
      </w:r>
      <w:r>
        <w:tab/>
      </w:r>
      <w:r>
        <w:tab/>
      </w:r>
      <w:r w:rsidR="00B23196" w:rsidRPr="00094189">
        <w:t>Clear Blue Liquid</w:t>
      </w:r>
    </w:p>
    <w:p w14:paraId="0E408570" w14:textId="77777777" w:rsidR="00B23196" w:rsidRPr="00094189" w:rsidRDefault="009920F7" w:rsidP="00B23196">
      <w:r>
        <w:t>Odor:</w:t>
      </w:r>
      <w:r>
        <w:tab/>
      </w:r>
      <w:r>
        <w:tab/>
      </w:r>
      <w:r>
        <w:tab/>
      </w:r>
      <w:r>
        <w:tab/>
      </w:r>
      <w:r>
        <w:tab/>
      </w:r>
      <w:r w:rsidR="00B23196" w:rsidRPr="00094189">
        <w:t>None</w:t>
      </w:r>
    </w:p>
    <w:p w14:paraId="5C4BD57B" w14:textId="77777777" w:rsidR="00B23196" w:rsidRDefault="001F06F5" w:rsidP="00B23196">
      <w:r>
        <w:t>Specific Gravity:</w:t>
      </w:r>
      <w:r>
        <w:tab/>
      </w:r>
      <w:r>
        <w:tab/>
      </w:r>
      <w:r>
        <w:tab/>
      </w:r>
      <w:r w:rsidR="00B23196">
        <w:t>1.0</w:t>
      </w:r>
    </w:p>
    <w:p w14:paraId="6449A793" w14:textId="77777777" w:rsidR="00B23196" w:rsidRDefault="00B23196" w:rsidP="00B23196"/>
    <w:p w14:paraId="78AE8EB6" w14:textId="77777777" w:rsidR="00B23196" w:rsidRDefault="00B23196" w:rsidP="00B23196">
      <w:pPr>
        <w:rPr>
          <w:b/>
        </w:rPr>
      </w:pPr>
    </w:p>
    <w:p w14:paraId="5BA5D3ED" w14:textId="77777777" w:rsidR="00B23196" w:rsidRDefault="00B23196" w:rsidP="00B23196">
      <w:pPr>
        <w:rPr>
          <w:b/>
        </w:rPr>
      </w:pPr>
      <w:r w:rsidRPr="00094189">
        <w:rPr>
          <w:b/>
        </w:rPr>
        <w:t>Operating Conditions:</w:t>
      </w:r>
    </w:p>
    <w:p w14:paraId="03C01606" w14:textId="77777777" w:rsidR="00B23196" w:rsidRPr="00B23196" w:rsidRDefault="00B23196" w:rsidP="00B23196"/>
    <w:p w14:paraId="7B199F5F" w14:textId="77777777" w:rsidR="00B23196" w:rsidRPr="00094189" w:rsidRDefault="009920F7" w:rsidP="00B23196">
      <w:r>
        <w:t>Concentration:</w:t>
      </w:r>
      <w:r>
        <w:tab/>
      </w:r>
      <w:r>
        <w:tab/>
      </w:r>
      <w:r>
        <w:tab/>
      </w:r>
      <w:r>
        <w:tab/>
      </w:r>
      <w:r w:rsidR="00B23196" w:rsidRPr="00094189">
        <w:t>1.0 to 3.0%</w:t>
      </w:r>
    </w:p>
    <w:p w14:paraId="2103EC62" w14:textId="77777777" w:rsidR="00B23196" w:rsidRPr="00094189" w:rsidRDefault="009920F7" w:rsidP="00B23196">
      <w:r>
        <w:t>Temperature:</w:t>
      </w:r>
      <w:r>
        <w:tab/>
      </w:r>
      <w:r>
        <w:tab/>
      </w:r>
      <w:r>
        <w:tab/>
      </w:r>
      <w:r>
        <w:tab/>
      </w:r>
      <w:r w:rsidR="00B23196">
        <w:t xml:space="preserve"> </w:t>
      </w:r>
      <w:r w:rsidR="00B23196" w:rsidRPr="00094189">
        <w:t>Ambient to 110 F.</w:t>
      </w:r>
    </w:p>
    <w:p w14:paraId="2E904298" w14:textId="77777777" w:rsidR="00B23196" w:rsidRPr="00094189" w:rsidRDefault="00B23196" w:rsidP="00B23196">
      <w:r w:rsidRPr="00094189">
        <w:t>pH</w:t>
      </w:r>
      <w:r>
        <w:t xml:space="preserve"> </w:t>
      </w:r>
      <w:proofErr w:type="gramStart"/>
      <w:r>
        <w:t>(</w:t>
      </w:r>
      <w:r w:rsidRPr="00094189">
        <w:t xml:space="preserve"> Steel</w:t>
      </w:r>
      <w:proofErr w:type="gramEnd"/>
      <w:r w:rsidRPr="00094189">
        <w:t xml:space="preserve"> and Iron</w:t>
      </w:r>
      <w:r>
        <w:t>)</w:t>
      </w:r>
      <w:r w:rsidR="001F06F5">
        <w:tab/>
      </w:r>
      <w:r w:rsidR="001F06F5">
        <w:tab/>
      </w:r>
      <w:r w:rsidR="001F06F5">
        <w:tab/>
      </w:r>
      <w:r w:rsidRPr="00094189">
        <w:t>3.8 to 4.8</w:t>
      </w:r>
    </w:p>
    <w:p w14:paraId="6F5796A2" w14:textId="77777777" w:rsidR="00B23196" w:rsidRDefault="00B23196" w:rsidP="00B23196">
      <w:proofErr w:type="gramStart"/>
      <w:r w:rsidRPr="00094189">
        <w:t xml:space="preserve">pH </w:t>
      </w:r>
      <w:r>
        <w:t xml:space="preserve"> (</w:t>
      </w:r>
      <w:proofErr w:type="gramEnd"/>
      <w:r w:rsidRPr="00094189">
        <w:t>Aluminum and Galvanize</w:t>
      </w:r>
      <w:r>
        <w:t>)</w:t>
      </w:r>
      <w:r w:rsidR="001F06F5">
        <w:tab/>
      </w:r>
      <w:r w:rsidRPr="00094189">
        <w:t>2.5 to 3.5</w:t>
      </w:r>
      <w:r w:rsidRPr="00094189">
        <w:tab/>
      </w:r>
    </w:p>
    <w:p w14:paraId="0E3AC7C1" w14:textId="77777777" w:rsidR="00B23196" w:rsidRDefault="00B23196" w:rsidP="00B23196">
      <w:pPr>
        <w:rPr>
          <w:b/>
        </w:rPr>
      </w:pPr>
    </w:p>
    <w:p w14:paraId="000DF72E" w14:textId="77777777" w:rsidR="00B23196" w:rsidRDefault="00B23196" w:rsidP="00B23196">
      <w:pPr>
        <w:rPr>
          <w:b/>
        </w:rPr>
      </w:pPr>
      <w:r w:rsidRPr="00094189">
        <w:rPr>
          <w:b/>
        </w:rPr>
        <w:t xml:space="preserve">Waste Disposal: </w:t>
      </w:r>
    </w:p>
    <w:p w14:paraId="32D05ECD" w14:textId="77777777" w:rsidR="00B23196" w:rsidRPr="00094189" w:rsidRDefault="00B23196" w:rsidP="00B23196">
      <w:pPr>
        <w:rPr>
          <w:b/>
        </w:rPr>
      </w:pPr>
    </w:p>
    <w:p w14:paraId="7ED1B610" w14:textId="77777777" w:rsidR="00B23196" w:rsidRDefault="00B23196" w:rsidP="00B23196">
      <w:pPr>
        <w:rPr>
          <w:b/>
        </w:rPr>
      </w:pPr>
      <w:r>
        <w:t>When it becomes necessary to discard the working tank solution, neutralize the tank before discarding.</w:t>
      </w:r>
      <w:r>
        <w:rPr>
          <w:b/>
        </w:rPr>
        <w:tab/>
      </w:r>
    </w:p>
    <w:p w14:paraId="4E427840" w14:textId="77777777" w:rsidR="00B23196" w:rsidRPr="000F1EB7" w:rsidRDefault="00B23196" w:rsidP="00F179F4">
      <w:pPr>
        <w:jc w:val="center"/>
      </w:pPr>
    </w:p>
    <w:p w14:paraId="670C1394" w14:textId="77777777" w:rsidR="00941A90" w:rsidRDefault="00941A90" w:rsidP="00F179F4">
      <w:pPr>
        <w:tabs>
          <w:tab w:val="left" w:pos="4320"/>
        </w:tabs>
      </w:pPr>
    </w:p>
    <w:p w14:paraId="5557F6EC" w14:textId="77777777" w:rsidR="00AA194B" w:rsidRDefault="00AA194B" w:rsidP="00F179F4">
      <w:pPr>
        <w:tabs>
          <w:tab w:val="left" w:pos="4320"/>
        </w:tabs>
      </w:pPr>
    </w:p>
    <w:sectPr w:rsidR="00AA194B" w:rsidSect="000A25E0">
      <w:footerReference w:type="default" r:id="rId9"/>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51D2" w14:textId="77777777" w:rsidR="00602335" w:rsidRDefault="00602335">
      <w:r>
        <w:separator/>
      </w:r>
    </w:p>
  </w:endnote>
  <w:endnote w:type="continuationSeparator" w:id="0">
    <w:p w14:paraId="0832FC30" w14:textId="77777777" w:rsidR="00602335" w:rsidRDefault="0060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6859" w14:textId="77777777" w:rsidR="00E30714" w:rsidRDefault="00E30714">
    <w:pPr>
      <w:pStyle w:val="Footer"/>
      <w:rPr>
        <w:color w:val="0000FF"/>
      </w:rPr>
    </w:pPr>
    <w:r>
      <w:rPr>
        <w:color w:val="0000FF"/>
      </w:rPr>
      <w:t>__________________________________________________________________________________________</w:t>
    </w:r>
  </w:p>
  <w:p w14:paraId="2605F986" w14:textId="77777777" w:rsidR="00E30714" w:rsidRDefault="00E30714">
    <w:pPr>
      <w:pStyle w:val="Footer"/>
      <w:jc w:val="center"/>
      <w:rPr>
        <w:color w:val="0000FF"/>
        <w:sz w:val="20"/>
      </w:rPr>
    </w:pPr>
    <w:smartTag w:uri="urn:schemas-microsoft-com:office:smarttags" w:element="address">
      <w:smartTag w:uri="urn:schemas-microsoft-com:office:smarttags" w:element="Street">
        <w:r>
          <w:rPr>
            <w:color w:val="0000FF"/>
            <w:sz w:val="20"/>
          </w:rPr>
          <w:t>3907 Bach Buxton Road</w:t>
        </w:r>
      </w:smartTag>
    </w:smartTag>
    <w:r>
      <w:rPr>
        <w:color w:val="0000FF"/>
        <w:sz w:val="20"/>
      </w:rPr>
      <w:t xml:space="preserve"> – </w:t>
    </w:r>
    <w:smartTag w:uri="urn:schemas-microsoft-com:office:smarttags" w:element="place">
      <w:smartTag w:uri="urn:schemas-microsoft-com:office:smarttags" w:element="City">
        <w:r>
          <w:rPr>
            <w:color w:val="0000FF"/>
            <w:sz w:val="20"/>
          </w:rPr>
          <w:t>Amelia</w:t>
        </w:r>
      </w:smartTag>
      <w:r>
        <w:rPr>
          <w:color w:val="0000FF"/>
          <w:sz w:val="20"/>
        </w:rPr>
        <w:t xml:space="preserve">, </w:t>
      </w:r>
      <w:smartTag w:uri="urn:schemas-microsoft-com:office:smarttags" w:element="State">
        <w:r>
          <w:rPr>
            <w:color w:val="0000FF"/>
            <w:sz w:val="20"/>
          </w:rPr>
          <w:t>Ohio</w:t>
        </w:r>
      </w:smartTag>
      <w:r>
        <w:rPr>
          <w:color w:val="0000FF"/>
          <w:sz w:val="20"/>
        </w:rPr>
        <w:t xml:space="preserve"> </w:t>
      </w:r>
      <w:smartTag w:uri="urn:schemas-microsoft-com:office:smarttags" w:element="PostalCode">
        <w:r>
          <w:rPr>
            <w:color w:val="0000FF"/>
            <w:sz w:val="20"/>
          </w:rPr>
          <w:t>45102</w:t>
        </w:r>
      </w:smartTag>
    </w:smartTag>
    <w:r>
      <w:rPr>
        <w:color w:val="0000FF"/>
        <w:sz w:val="20"/>
      </w:rPr>
      <w:t xml:space="preserve">    Phone-513-943-9600    Fax- 513-943-9609</w:t>
    </w:r>
  </w:p>
  <w:p w14:paraId="4E423F54" w14:textId="77777777" w:rsidR="00E30714" w:rsidRDefault="00E3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211D" w14:textId="77777777" w:rsidR="00602335" w:rsidRDefault="00602335">
      <w:r>
        <w:separator/>
      </w:r>
    </w:p>
  </w:footnote>
  <w:footnote w:type="continuationSeparator" w:id="0">
    <w:p w14:paraId="119F9762" w14:textId="77777777" w:rsidR="00602335" w:rsidRDefault="00602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3D"/>
    <w:rsid w:val="00023716"/>
    <w:rsid w:val="00037BDF"/>
    <w:rsid w:val="00041D0F"/>
    <w:rsid w:val="00066CB9"/>
    <w:rsid w:val="00073DAB"/>
    <w:rsid w:val="000A25E0"/>
    <w:rsid w:val="000A4C76"/>
    <w:rsid w:val="00172A9F"/>
    <w:rsid w:val="001C5EA3"/>
    <w:rsid w:val="001E7A57"/>
    <w:rsid w:val="001F06F5"/>
    <w:rsid w:val="002252CF"/>
    <w:rsid w:val="0024323A"/>
    <w:rsid w:val="002E630C"/>
    <w:rsid w:val="002E79E4"/>
    <w:rsid w:val="00321F52"/>
    <w:rsid w:val="003538B1"/>
    <w:rsid w:val="003A4D53"/>
    <w:rsid w:val="003C6C96"/>
    <w:rsid w:val="003F5F63"/>
    <w:rsid w:val="00435552"/>
    <w:rsid w:val="004465ED"/>
    <w:rsid w:val="004E6A25"/>
    <w:rsid w:val="004F74AA"/>
    <w:rsid w:val="00602335"/>
    <w:rsid w:val="00655995"/>
    <w:rsid w:val="0077580C"/>
    <w:rsid w:val="007A5ED8"/>
    <w:rsid w:val="007D7E76"/>
    <w:rsid w:val="00851663"/>
    <w:rsid w:val="008C6F4F"/>
    <w:rsid w:val="008D2F3C"/>
    <w:rsid w:val="00941A90"/>
    <w:rsid w:val="009920F7"/>
    <w:rsid w:val="009C0918"/>
    <w:rsid w:val="00A9491E"/>
    <w:rsid w:val="00AA194B"/>
    <w:rsid w:val="00B17B22"/>
    <w:rsid w:val="00B23196"/>
    <w:rsid w:val="00B82EDC"/>
    <w:rsid w:val="00B97A10"/>
    <w:rsid w:val="00BE62D3"/>
    <w:rsid w:val="00BE7A1A"/>
    <w:rsid w:val="00BF2921"/>
    <w:rsid w:val="00BF452A"/>
    <w:rsid w:val="00C00BAE"/>
    <w:rsid w:val="00C12CFD"/>
    <w:rsid w:val="00C35BC1"/>
    <w:rsid w:val="00C44523"/>
    <w:rsid w:val="00C52456"/>
    <w:rsid w:val="00C54C9F"/>
    <w:rsid w:val="00C6589B"/>
    <w:rsid w:val="00C67DAB"/>
    <w:rsid w:val="00CF3BCC"/>
    <w:rsid w:val="00D443BD"/>
    <w:rsid w:val="00DD41C5"/>
    <w:rsid w:val="00E30714"/>
    <w:rsid w:val="00F179F4"/>
    <w:rsid w:val="00F21D3D"/>
    <w:rsid w:val="00FD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43BBA0E"/>
  <w15:chartTrackingRefBased/>
  <w15:docId w15:val="{43C15F89-0493-4C05-B306-D6C51D60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E-mailSignatureChar">
    <w:name w:val="E-mail Signature Char"/>
    <w:link w:val="E-mailSignature"/>
    <w:semiHidden/>
    <w:locked/>
    <w:rsid w:val="00C67DAB"/>
    <w:rPr>
      <w:rFonts w:ascii="Calibri" w:hAnsi="Calibri"/>
      <w:sz w:val="22"/>
      <w:szCs w:val="22"/>
      <w:lang w:val="en-US" w:eastAsia="en-US" w:bidi="ar-SA"/>
    </w:rPr>
  </w:style>
  <w:style w:type="paragraph" w:styleId="E-mailSignature">
    <w:name w:val="E-mail Signature"/>
    <w:basedOn w:val="Normal"/>
    <w:link w:val="E-mailSignatureChar"/>
    <w:semiHidden/>
    <w:rsid w:val="00C67DAB"/>
    <w:rPr>
      <w:rFonts w:ascii="Calibri" w:hAnsi="Calibri"/>
      <w:sz w:val="22"/>
      <w:szCs w:val="22"/>
    </w:rPr>
  </w:style>
  <w:style w:type="paragraph" w:styleId="BalloonText">
    <w:name w:val="Balloon Text"/>
    <w:basedOn w:val="Normal"/>
    <w:semiHidden/>
    <w:rsid w:val="00C67DAB"/>
    <w:rPr>
      <w:rFonts w:ascii="Tahoma" w:hAnsi="Tahoma" w:cs="Tahoma"/>
      <w:sz w:val="16"/>
      <w:szCs w:val="16"/>
    </w:rPr>
  </w:style>
  <w:style w:type="character" w:styleId="Hyperlink">
    <w:name w:val="Hyperlink"/>
    <w:rsid w:val="00B17B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04911">
      <w:bodyDiv w:val="1"/>
      <w:marLeft w:val="0"/>
      <w:marRight w:val="0"/>
      <w:marTop w:val="0"/>
      <w:marBottom w:val="0"/>
      <w:divBdr>
        <w:top w:val="none" w:sz="0" w:space="0" w:color="auto"/>
        <w:left w:val="none" w:sz="0" w:space="0" w:color="auto"/>
        <w:bottom w:val="none" w:sz="0" w:space="0" w:color="auto"/>
        <w:right w:val="none" w:sz="0" w:space="0" w:color="auto"/>
      </w:divBdr>
    </w:div>
    <w:div w:id="917053692">
      <w:bodyDiv w:val="1"/>
      <w:marLeft w:val="0"/>
      <w:marRight w:val="0"/>
      <w:marTop w:val="0"/>
      <w:marBottom w:val="0"/>
      <w:divBdr>
        <w:top w:val="none" w:sz="0" w:space="0" w:color="auto"/>
        <w:left w:val="none" w:sz="0" w:space="0" w:color="auto"/>
        <w:bottom w:val="none" w:sz="0" w:space="0" w:color="auto"/>
        <w:right w:val="none" w:sz="0" w:space="0" w:color="auto"/>
      </w:divBdr>
    </w:div>
    <w:div w:id="99005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o.org/iso/home.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989</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lpstr>
    </vt:vector>
  </TitlesOfParts>
  <Company>Solutions Plus, Inc.</Company>
  <LinksUpToDate>false</LinksUpToDate>
  <CharactersWithSpaces>1179</CharactersWithSpaces>
  <SharedDoc>false</SharedDoc>
  <HLinks>
    <vt:vector size="6" baseType="variant">
      <vt:variant>
        <vt:i4>8126574</vt:i4>
      </vt:variant>
      <vt:variant>
        <vt:i4>-1</vt:i4>
      </vt:variant>
      <vt:variant>
        <vt:i4>1026</vt:i4>
      </vt:variant>
      <vt:variant>
        <vt:i4>4</vt:i4>
      </vt:variant>
      <vt:variant>
        <vt:lpwstr>http://www.iso.org/iso/home.htm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Charlie Weaver</dc:creator>
  <cp:keywords/>
  <cp:lastModifiedBy>Darold Turock</cp:lastModifiedBy>
  <cp:revision>2</cp:revision>
  <cp:lastPrinted>2010-12-13T18:15:00Z</cp:lastPrinted>
  <dcterms:created xsi:type="dcterms:W3CDTF">2025-10-07T13:47:00Z</dcterms:created>
  <dcterms:modified xsi:type="dcterms:W3CDTF">2025-10-07T13:47:00Z</dcterms:modified>
</cp:coreProperties>
</file>