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6829" w14:textId="77777777" w:rsidR="00C23A2D" w:rsidRDefault="00C23A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  <w:r>
        <w:rPr>
          <w:rFonts w:ascii="Bookman" w:hAnsi="Bookman"/>
          <w:b/>
          <w:bCs/>
          <w:sz w:val="48"/>
          <w:szCs w:val="48"/>
        </w:rPr>
        <w:t>SOLUTIONS PLUS CHEMICAL DATA</w:t>
      </w:r>
    </w:p>
    <w:p w14:paraId="2EBED652" w14:textId="77777777" w:rsidR="00C23A2D" w:rsidRDefault="00C23A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</w:p>
    <w:p w14:paraId="6A30D111" w14:textId="77777777" w:rsidR="00C23A2D" w:rsidRDefault="00DA6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0"/>
        </w:rPr>
      </w:pPr>
      <w:r>
        <w:rPr>
          <w:rFonts w:ascii="Bookman" w:hAnsi="Bookman"/>
          <w:b/>
          <w:bCs/>
          <w:sz w:val="40"/>
          <w:szCs w:val="40"/>
        </w:rPr>
        <w:t>RAIL TECH-2</w:t>
      </w:r>
    </w:p>
    <w:p w14:paraId="6DD16BBD" w14:textId="77777777" w:rsidR="00C23A2D" w:rsidRDefault="00C23A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0"/>
        </w:rPr>
      </w:pPr>
      <w:r>
        <w:rPr>
          <w:rFonts w:ascii="Bookman" w:hAnsi="Bookman"/>
          <w:b/>
          <w:bCs/>
          <w:szCs w:val="24"/>
        </w:rPr>
        <w:t>PASSENGER CAR, LOCOMOTIVES.CONSTRUCTION EQUIPMENT</w:t>
      </w:r>
    </w:p>
    <w:p w14:paraId="161F2773" w14:textId="77777777" w:rsidR="00C23A2D" w:rsidRDefault="00C23A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0"/>
        </w:rPr>
      </w:pPr>
    </w:p>
    <w:p w14:paraId="44392EEF" w14:textId="77777777" w:rsidR="00C23A2D" w:rsidRDefault="00C23A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DESCRIPTION</w:t>
      </w:r>
    </w:p>
    <w:p w14:paraId="60CA5D97" w14:textId="77777777" w:rsidR="00C23A2D" w:rsidRDefault="00C23A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4E7550BB" w14:textId="77777777" w:rsidR="00C23A2D" w:rsidRDefault="00DA6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>Rail Tech-2</w:t>
      </w:r>
      <w:r w:rsidR="00C23A2D">
        <w:rPr>
          <w:rFonts w:ascii="Bookman" w:hAnsi="Bookman"/>
          <w:sz w:val="24"/>
          <w:szCs w:val="24"/>
        </w:rPr>
        <w:t xml:space="preserve"> is a heavy-duty, liquid alkaline cleaner used for locomotives, construction equipment, railcars, and passenger cars.  In addition, it provides a wide range of uses in the railway, transportation and industrial </w:t>
      </w:r>
      <w:proofErr w:type="gramStart"/>
      <w:r w:rsidR="00C23A2D">
        <w:rPr>
          <w:rFonts w:ascii="Bookman" w:hAnsi="Bookman"/>
          <w:sz w:val="24"/>
          <w:szCs w:val="24"/>
        </w:rPr>
        <w:t>market place</w:t>
      </w:r>
      <w:proofErr w:type="gramEnd"/>
      <w:r w:rsidR="00C23A2D">
        <w:rPr>
          <w:rFonts w:ascii="Bookman" w:hAnsi="Bookman"/>
          <w:sz w:val="24"/>
          <w:szCs w:val="24"/>
        </w:rPr>
        <w:t xml:space="preserve">.  </w:t>
      </w:r>
      <w:r>
        <w:rPr>
          <w:rFonts w:ascii="Bookman" w:hAnsi="Bookman"/>
          <w:b/>
          <w:bCs/>
          <w:sz w:val="24"/>
          <w:szCs w:val="24"/>
        </w:rPr>
        <w:t>Rail Tech-2</w:t>
      </w:r>
      <w:r w:rsidR="00C23A2D">
        <w:rPr>
          <w:rFonts w:ascii="Bookman" w:hAnsi="Bookman"/>
          <w:sz w:val="24"/>
          <w:szCs w:val="24"/>
        </w:rPr>
        <w:t xml:space="preserve"> was specifically designed to penetrate and remove the toughest greases and road </w:t>
      </w:r>
      <w:proofErr w:type="gramStart"/>
      <w:r w:rsidR="00C23A2D">
        <w:rPr>
          <w:rFonts w:ascii="Bookman" w:hAnsi="Bookman"/>
          <w:sz w:val="24"/>
          <w:szCs w:val="24"/>
        </w:rPr>
        <w:t>soils</w:t>
      </w:r>
      <w:proofErr w:type="gramEnd"/>
      <w:r w:rsidR="00C23A2D">
        <w:rPr>
          <w:rFonts w:ascii="Bookman" w:hAnsi="Bookman"/>
          <w:sz w:val="24"/>
          <w:szCs w:val="24"/>
        </w:rPr>
        <w:t xml:space="preserve">.  It is an excellent steam cleaner, all surfactants are biodegradable, emulsification is </w:t>
      </w:r>
      <w:proofErr w:type="gramStart"/>
      <w:r w:rsidR="00C23A2D">
        <w:rPr>
          <w:rFonts w:ascii="Bookman" w:hAnsi="Bookman"/>
          <w:sz w:val="24"/>
          <w:szCs w:val="24"/>
        </w:rPr>
        <w:t>rapid</w:t>
      </w:r>
      <w:proofErr w:type="gramEnd"/>
      <w:r w:rsidR="00C23A2D">
        <w:rPr>
          <w:rFonts w:ascii="Bookman" w:hAnsi="Bookman"/>
          <w:sz w:val="24"/>
          <w:szCs w:val="24"/>
        </w:rPr>
        <w:t xml:space="preserve"> and it is free rinsing.</w:t>
      </w:r>
    </w:p>
    <w:p w14:paraId="05A6FED6" w14:textId="77777777" w:rsidR="00C23A2D" w:rsidRDefault="00C23A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728B169B" w14:textId="5B69BE7A" w:rsidR="00C23A2D" w:rsidRDefault="009348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sz w:val="24"/>
          <w:szCs w:val="24"/>
        </w:rPr>
      </w:pPr>
      <w:r w:rsidRPr="003C705E">
        <w:rPr>
          <w:rFonts w:ascii="Bookman" w:hAnsi="Bookman"/>
          <w:noProof/>
          <w:sz w:val="24"/>
          <w:szCs w:val="24"/>
        </w:rPr>
        <w:drawing>
          <wp:inline distT="0" distB="0" distL="0" distR="0" wp14:anchorId="73B76404" wp14:editId="4E66DE44">
            <wp:extent cx="1628775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F215B" w14:textId="77777777" w:rsidR="00C23A2D" w:rsidRDefault="00C23A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5CDF935F" w14:textId="77777777" w:rsidR="00C23A2D" w:rsidRDefault="00C23A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PROPERTIES</w:t>
      </w:r>
    </w:p>
    <w:p w14:paraId="08259242" w14:textId="77777777" w:rsidR="00C23A2D" w:rsidRDefault="00C23A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2468B34A" w14:textId="77777777" w:rsidR="00C23A2D" w:rsidRPr="003C705E" w:rsidRDefault="005D3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</w:rPr>
        <w:t>Appearance: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Clear</w:t>
      </w:r>
      <w:r w:rsidR="00C23A2D" w:rsidRPr="003C705E">
        <w:rPr>
          <w:rFonts w:ascii="Bookman" w:hAnsi="Bookman"/>
        </w:rPr>
        <w:t xml:space="preserve"> liquid</w:t>
      </w:r>
    </w:p>
    <w:p w14:paraId="5FB2D208" w14:textId="77777777" w:rsidR="00C23A2D" w:rsidRPr="003C705E" w:rsidRDefault="003C7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</w:rPr>
        <w:t>Odor: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C23A2D" w:rsidRPr="003C705E">
        <w:rPr>
          <w:rFonts w:ascii="Bookman" w:hAnsi="Bookman"/>
        </w:rPr>
        <w:t>Mild</w:t>
      </w:r>
    </w:p>
    <w:p w14:paraId="6A3066ED" w14:textId="77777777" w:rsidR="00C23A2D" w:rsidRPr="003C705E" w:rsidRDefault="003C7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</w:rPr>
        <w:t>pH (concentrate):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C23A2D" w:rsidRPr="003C705E">
        <w:rPr>
          <w:rFonts w:ascii="Bookman" w:hAnsi="Bookman"/>
        </w:rPr>
        <w:t>13.0</w:t>
      </w:r>
    </w:p>
    <w:p w14:paraId="5DE9931F" w14:textId="77777777" w:rsidR="00C23A2D" w:rsidRPr="003C705E" w:rsidRDefault="00C23A2D">
      <w:pPr>
        <w:pStyle w:val="Heading2"/>
        <w:rPr>
          <w:sz w:val="20"/>
          <w:szCs w:val="20"/>
        </w:rPr>
      </w:pPr>
      <w:r w:rsidRPr="003C705E">
        <w:rPr>
          <w:sz w:val="20"/>
          <w:szCs w:val="20"/>
        </w:rPr>
        <w:t>Foam:</w:t>
      </w:r>
      <w:r w:rsidRPr="003C705E">
        <w:rPr>
          <w:sz w:val="20"/>
          <w:szCs w:val="20"/>
        </w:rPr>
        <w:tab/>
      </w:r>
      <w:r w:rsidRPr="003C705E">
        <w:rPr>
          <w:sz w:val="20"/>
          <w:szCs w:val="20"/>
        </w:rPr>
        <w:tab/>
      </w:r>
      <w:r w:rsidRPr="003C705E">
        <w:rPr>
          <w:sz w:val="20"/>
          <w:szCs w:val="20"/>
        </w:rPr>
        <w:tab/>
      </w:r>
      <w:r w:rsidRPr="003C705E">
        <w:rPr>
          <w:sz w:val="20"/>
          <w:szCs w:val="20"/>
        </w:rPr>
        <w:tab/>
      </w:r>
      <w:r w:rsidRPr="003C705E">
        <w:rPr>
          <w:sz w:val="20"/>
          <w:szCs w:val="20"/>
        </w:rPr>
        <w:tab/>
      </w:r>
      <w:r w:rsidRPr="003C705E">
        <w:rPr>
          <w:sz w:val="20"/>
          <w:szCs w:val="20"/>
        </w:rPr>
        <w:tab/>
        <w:t>Medium</w:t>
      </w:r>
    </w:p>
    <w:p w14:paraId="64BE0438" w14:textId="77777777" w:rsidR="00C23A2D" w:rsidRPr="003C705E" w:rsidRDefault="003C7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</w:rPr>
        <w:t>Solubility: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C23A2D" w:rsidRPr="003C705E">
        <w:rPr>
          <w:rFonts w:ascii="Bookman" w:hAnsi="Bookman"/>
        </w:rPr>
        <w:t>Complete</w:t>
      </w:r>
    </w:p>
    <w:p w14:paraId="68B4D120" w14:textId="77777777" w:rsidR="00C23A2D" w:rsidRPr="003C705E" w:rsidRDefault="003C7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</w:rPr>
        <w:t>Phosphates: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C23A2D" w:rsidRPr="003C705E">
        <w:rPr>
          <w:rFonts w:ascii="Bookman" w:hAnsi="Bookman"/>
        </w:rPr>
        <w:t>None</w:t>
      </w:r>
    </w:p>
    <w:p w14:paraId="7BC7B155" w14:textId="77777777" w:rsidR="00C23A2D" w:rsidRPr="003C705E" w:rsidRDefault="003C7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</w:rPr>
        <w:t>Flash Point: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C23A2D" w:rsidRPr="003C705E">
        <w:rPr>
          <w:rFonts w:ascii="Bookman" w:hAnsi="Bookman"/>
        </w:rPr>
        <w:t>None</w:t>
      </w:r>
    </w:p>
    <w:p w14:paraId="36EAFB9F" w14:textId="77777777" w:rsidR="00C23A2D" w:rsidRDefault="00C23A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 w:rsidRPr="003C705E">
        <w:rPr>
          <w:rFonts w:ascii="Bookman" w:hAnsi="Bookman"/>
        </w:rPr>
        <w:t>Specific Gravity:</w:t>
      </w:r>
      <w:r w:rsidRPr="003C705E">
        <w:rPr>
          <w:rFonts w:ascii="Bookman" w:hAnsi="Bookman"/>
        </w:rPr>
        <w:tab/>
      </w:r>
      <w:r w:rsidRPr="003C705E">
        <w:rPr>
          <w:rFonts w:ascii="Bookman" w:hAnsi="Bookman"/>
        </w:rPr>
        <w:tab/>
      </w:r>
      <w:r w:rsidRPr="003C705E">
        <w:rPr>
          <w:rFonts w:ascii="Bookman" w:hAnsi="Bookman"/>
        </w:rPr>
        <w:tab/>
      </w:r>
      <w:r w:rsidR="00A30BFB">
        <w:rPr>
          <w:rFonts w:ascii="Bookman" w:hAnsi="Bookman"/>
        </w:rPr>
        <w:tab/>
      </w:r>
      <w:r w:rsidRPr="003C705E">
        <w:rPr>
          <w:rFonts w:ascii="Bookman" w:hAnsi="Bookman"/>
        </w:rPr>
        <w:t xml:space="preserve"> (8.9 lbs. Gal.)</w:t>
      </w:r>
    </w:p>
    <w:p w14:paraId="6FC3D268" w14:textId="77777777" w:rsidR="00A30BFB" w:rsidRDefault="00A30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</w:p>
    <w:p w14:paraId="466BE335" w14:textId="77777777" w:rsidR="00A30BFB" w:rsidRPr="003C705E" w:rsidRDefault="00A30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</w:p>
    <w:p w14:paraId="33F832CF" w14:textId="77777777" w:rsidR="00A30BFB" w:rsidRDefault="00A30BFB" w:rsidP="00A30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Benefits:</w:t>
      </w:r>
    </w:p>
    <w:p w14:paraId="53C1FEC6" w14:textId="77777777" w:rsidR="00A30BFB" w:rsidRDefault="00A30BFB" w:rsidP="00A30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5457C805" w14:textId="77777777" w:rsidR="00A30BFB" w:rsidRDefault="00A30BFB" w:rsidP="00A30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</w:rPr>
        <w:t>Biodegradable, Rinsing Quick and Complete, Designed for Railway Type Soils, Compatible with most waste treatment systems, easy –to-use, non-petroleum based, no hydrocarbons, excellent using cost.</w:t>
      </w:r>
    </w:p>
    <w:p w14:paraId="46A15CB4" w14:textId="77777777" w:rsidR="00C23A2D" w:rsidRDefault="00C23A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376E4D04" w14:textId="77777777" w:rsidR="00C23A2D" w:rsidRDefault="00C23A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USING PROCEDURES</w:t>
      </w:r>
    </w:p>
    <w:p w14:paraId="1D8D7450" w14:textId="77777777" w:rsidR="00A30BFB" w:rsidRDefault="00A30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56B3DD14" w14:textId="77777777" w:rsidR="00A30BFB" w:rsidRDefault="00C05A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</w:rPr>
        <w:t>1:20 to 1:100</w:t>
      </w:r>
    </w:p>
    <w:p w14:paraId="4D353510" w14:textId="77777777" w:rsidR="003C705E" w:rsidRPr="003C705E" w:rsidRDefault="003C7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</w:rPr>
      </w:pPr>
    </w:p>
    <w:p w14:paraId="0D4176C4" w14:textId="77777777" w:rsidR="003C705E" w:rsidRDefault="003C705E" w:rsidP="003C7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</w:pPr>
      <w:r>
        <w:rPr>
          <w:b/>
          <w:bCs/>
          <w:sz w:val="28"/>
          <w:szCs w:val="28"/>
        </w:rPr>
        <w:t xml:space="preserve">DISPENSING </w:t>
      </w:r>
      <w:r w:rsidRPr="003C705E">
        <w:t>Chemical spray arches, steam guns, high pressure spray guns, brush</w:t>
      </w:r>
      <w:r>
        <w:t xml:space="preserve"> </w:t>
      </w:r>
    </w:p>
    <w:p w14:paraId="2375E96A" w14:textId="77777777" w:rsidR="004C5424" w:rsidRDefault="004C5424" w:rsidP="003C7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</w:pPr>
    </w:p>
    <w:p w14:paraId="7D88416D" w14:textId="77777777" w:rsidR="004C5424" w:rsidRDefault="004C5424" w:rsidP="00C05A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</w:pPr>
      <w:r>
        <w:t>_____________________________________________________________________________________________</w:t>
      </w:r>
    </w:p>
    <w:p w14:paraId="6F42DC18" w14:textId="77777777" w:rsidR="004C5424" w:rsidRDefault="004C5424" w:rsidP="004C54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</w:pPr>
      <w:r>
        <w:t xml:space="preserve">Solutions Plus, Inc, </w:t>
      </w:r>
      <w:smartTag w:uri="urn:schemas-microsoft-com:office:smarttags" w:element="address">
        <w:smartTag w:uri="urn:schemas-microsoft-com:office:smarttags" w:element="Street">
          <w:r>
            <w:t>3907 Bach Buxton Road</w:t>
          </w:r>
        </w:smartTag>
        <w:r>
          <w:t xml:space="preserve">, </w:t>
        </w:r>
        <w:smartTag w:uri="urn:schemas-microsoft-com:office:smarttags" w:element="City">
          <w:r>
            <w:t>Amelia</w:t>
          </w:r>
        </w:smartTag>
        <w:r>
          <w:t xml:space="preserve">, </w:t>
        </w:r>
        <w:smartTag w:uri="urn:schemas-microsoft-com:office:smarttags" w:element="State">
          <w:r>
            <w:t>OH</w:t>
          </w:r>
        </w:smartTag>
        <w:r>
          <w:t xml:space="preserve"> </w:t>
        </w:r>
        <w:smartTag w:uri="urn:schemas-microsoft-com:office:smarttags" w:element="PostalCode">
          <w:r>
            <w:t>45102</w:t>
          </w:r>
        </w:smartTag>
      </w:smartTag>
    </w:p>
    <w:p w14:paraId="73027B54" w14:textId="77777777" w:rsidR="00A30BFB" w:rsidRDefault="004C5424" w:rsidP="004C54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</w:pPr>
      <w:r>
        <w:t>513-943-</w:t>
      </w:r>
      <w:proofErr w:type="gramStart"/>
      <w:r>
        <w:t>9600  Fax</w:t>
      </w:r>
      <w:proofErr w:type="gramEnd"/>
      <w:r>
        <w:t xml:space="preserve">  513-943-9609</w:t>
      </w:r>
    </w:p>
    <w:p w14:paraId="41423409" w14:textId="77777777" w:rsidR="00A30BFB" w:rsidRDefault="00A30BFB" w:rsidP="003C7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</w:pPr>
    </w:p>
    <w:p w14:paraId="23D3141D" w14:textId="77777777" w:rsidR="003C705E" w:rsidRDefault="003C705E" w:rsidP="00A30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</w:pPr>
    </w:p>
    <w:sectPr w:rsidR="003C705E" w:rsidSect="00A30BFB">
      <w:pgSz w:w="12240" w:h="15840"/>
      <w:pgMar w:top="144" w:right="1440" w:bottom="144" w:left="1440" w:header="720" w:footer="1829" w:gutter="0"/>
      <w:pgBorders w:offsetFrom="page">
        <w:left w:val="single" w:sz="12" w:space="24" w:color="auto"/>
        <w:right w:val="single" w:sz="12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5E"/>
    <w:rsid w:val="002B51CC"/>
    <w:rsid w:val="003C705E"/>
    <w:rsid w:val="004C5424"/>
    <w:rsid w:val="005D3D5D"/>
    <w:rsid w:val="00685041"/>
    <w:rsid w:val="00934849"/>
    <w:rsid w:val="00A30BFB"/>
    <w:rsid w:val="00C05A40"/>
    <w:rsid w:val="00C23A2D"/>
    <w:rsid w:val="00D0179F"/>
    <w:rsid w:val="00DA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C14DF8E"/>
  <w15:chartTrackingRefBased/>
  <w15:docId w15:val="{B5454ADE-FD5C-4759-8587-73F175F8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1"/>
    </w:pPr>
    <w:rPr>
      <w:rFonts w:ascii="Bookman" w:hAnsi="Book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1070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cp:lastModifiedBy>Darold Turock</cp:lastModifiedBy>
  <cp:revision>3</cp:revision>
  <dcterms:created xsi:type="dcterms:W3CDTF">2025-10-05T21:43:00Z</dcterms:created>
  <dcterms:modified xsi:type="dcterms:W3CDTF">2025-10-05T21:43:00Z</dcterms:modified>
</cp:coreProperties>
</file>